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B480D" w14:textId="77777777" w:rsidR="008C23E2" w:rsidRPr="002F388F" w:rsidRDefault="008C23E2" w:rsidP="00511726">
      <w:pPr>
        <w:spacing w:line="276" w:lineRule="auto"/>
        <w:rPr>
          <w:rFonts w:ascii="Verdana" w:hAnsi="Verdana" w:cs="Arial"/>
          <w:b/>
          <w:sz w:val="20"/>
          <w:szCs w:val="20"/>
          <w:lang w:val="es-PE"/>
        </w:rPr>
      </w:pPr>
      <w:bookmarkStart w:id="0" w:name="_Hlk135235438"/>
      <w:bookmarkEnd w:id="0"/>
    </w:p>
    <w:p w14:paraId="1CBEF41B" w14:textId="7EBD5682" w:rsidR="00302D85" w:rsidRPr="002F388F" w:rsidRDefault="00302D85" w:rsidP="00511726">
      <w:pPr>
        <w:spacing w:line="276" w:lineRule="auto"/>
        <w:rPr>
          <w:rFonts w:ascii="Verdana" w:hAnsi="Verdana" w:cs="Arial"/>
          <w:b/>
          <w:bCs/>
          <w:kern w:val="2"/>
          <w:sz w:val="22"/>
          <w:szCs w:val="22"/>
          <w:lang w:val="es-MX"/>
          <w14:ligatures w14:val="standardContextual"/>
        </w:rPr>
      </w:pPr>
      <w:r w:rsidRPr="002F388F">
        <w:rPr>
          <w:rFonts w:ascii="Verdana" w:hAnsi="Verdana" w:cs="Arial"/>
          <w:b/>
          <w:bCs/>
          <w:kern w:val="2"/>
          <w:sz w:val="22"/>
          <w:szCs w:val="22"/>
          <w:lang w:val="es-MX"/>
          <w14:ligatures w14:val="standardContextual"/>
        </w:rPr>
        <w:t>Carta N°</w:t>
      </w:r>
      <w:r w:rsidR="00460C0C" w:rsidRPr="002F388F">
        <w:rPr>
          <w:rFonts w:ascii="Verdana" w:hAnsi="Verdana" w:cs="Arial"/>
          <w:b/>
          <w:bCs/>
          <w:kern w:val="2"/>
          <w:sz w:val="22"/>
          <w:szCs w:val="22"/>
          <w:lang w:val="es-MX"/>
          <w14:ligatures w14:val="standardContextual"/>
        </w:rPr>
        <w:t>xxx</w:t>
      </w:r>
      <w:r w:rsidRPr="002F388F">
        <w:rPr>
          <w:rFonts w:ascii="Verdana" w:hAnsi="Verdana" w:cs="Arial"/>
          <w:b/>
          <w:bCs/>
          <w:kern w:val="2"/>
          <w:sz w:val="22"/>
          <w:szCs w:val="22"/>
          <w:lang w:val="es-MX"/>
          <w14:ligatures w14:val="standardContextual"/>
        </w:rPr>
        <w:t>-202</w:t>
      </w:r>
      <w:r w:rsidR="001D4B2F">
        <w:rPr>
          <w:rFonts w:ascii="Verdana" w:hAnsi="Verdana" w:cs="Arial"/>
          <w:b/>
          <w:bCs/>
          <w:kern w:val="2"/>
          <w:sz w:val="22"/>
          <w:szCs w:val="22"/>
          <w:lang w:val="es-MX"/>
          <w14:ligatures w14:val="standardContextual"/>
        </w:rPr>
        <w:t>6</w:t>
      </w:r>
      <w:r w:rsidRPr="002F388F">
        <w:rPr>
          <w:rFonts w:ascii="Verdana" w:hAnsi="Verdana" w:cs="Arial"/>
          <w:b/>
          <w:bCs/>
          <w:kern w:val="2"/>
          <w:sz w:val="22"/>
          <w:szCs w:val="22"/>
          <w:lang w:val="es-MX"/>
          <w14:ligatures w14:val="standardContextual"/>
        </w:rPr>
        <w:t>/CRH</w:t>
      </w:r>
    </w:p>
    <w:p w14:paraId="64A773C4" w14:textId="77777777" w:rsidR="00302D85" w:rsidRPr="002F388F" w:rsidRDefault="00302D85" w:rsidP="00511726">
      <w:pPr>
        <w:spacing w:line="276" w:lineRule="auto"/>
        <w:rPr>
          <w:rFonts w:ascii="Verdana" w:hAnsi="Verdana" w:cs="Arial"/>
          <w:kern w:val="2"/>
          <w:sz w:val="22"/>
          <w:szCs w:val="22"/>
          <w:lang w:val="es-MX"/>
          <w14:ligatures w14:val="standardContextual"/>
        </w:rPr>
      </w:pPr>
    </w:p>
    <w:p w14:paraId="07111CBE" w14:textId="5F884568" w:rsidR="00302D85" w:rsidRPr="002F388F" w:rsidRDefault="00302D85" w:rsidP="00511726">
      <w:pPr>
        <w:spacing w:line="276" w:lineRule="auto"/>
        <w:rPr>
          <w:rFonts w:ascii="Verdana" w:hAnsi="Verdana" w:cs="Arial"/>
          <w:kern w:val="2"/>
          <w:sz w:val="22"/>
          <w:szCs w:val="22"/>
          <w:lang w:val="es-MX"/>
          <w14:ligatures w14:val="standardContextual"/>
        </w:rPr>
      </w:pPr>
      <w:r w:rsidRPr="006112B0">
        <w:rPr>
          <w:rFonts w:ascii="Verdana" w:hAnsi="Verdana" w:cs="Arial"/>
          <w:kern w:val="2"/>
          <w:sz w:val="22"/>
          <w:szCs w:val="22"/>
          <w:highlight w:val="yellow"/>
          <w:lang w:val="es-MX"/>
          <w14:ligatures w14:val="standardContextual"/>
        </w:rPr>
        <w:t xml:space="preserve">Cusco, </w:t>
      </w:r>
      <w:r w:rsidR="006D5613" w:rsidRPr="006112B0">
        <w:rPr>
          <w:rFonts w:ascii="Verdana" w:hAnsi="Verdana" w:cs="Arial"/>
          <w:kern w:val="2"/>
          <w:sz w:val="22"/>
          <w:szCs w:val="22"/>
          <w:highlight w:val="yellow"/>
          <w:lang w:val="es-MX"/>
          <w14:ligatures w14:val="standardContextual"/>
        </w:rPr>
        <w:t>2</w:t>
      </w:r>
      <w:r w:rsidR="00284357" w:rsidRPr="006112B0">
        <w:rPr>
          <w:rFonts w:ascii="Verdana" w:hAnsi="Verdana" w:cs="Arial"/>
          <w:kern w:val="2"/>
          <w:sz w:val="22"/>
          <w:szCs w:val="22"/>
          <w:highlight w:val="yellow"/>
          <w:lang w:val="es-MX"/>
          <w14:ligatures w14:val="standardContextual"/>
        </w:rPr>
        <w:t>9</w:t>
      </w:r>
      <w:r w:rsidR="00D36042" w:rsidRPr="006112B0">
        <w:rPr>
          <w:rFonts w:ascii="Verdana" w:hAnsi="Verdana" w:cs="Arial"/>
          <w:kern w:val="2"/>
          <w:sz w:val="22"/>
          <w:szCs w:val="22"/>
          <w:highlight w:val="yellow"/>
          <w:lang w:val="es-MX"/>
          <w14:ligatures w14:val="standardContextual"/>
        </w:rPr>
        <w:t xml:space="preserve"> de </w:t>
      </w:r>
      <w:r w:rsidR="006D5613" w:rsidRPr="006112B0">
        <w:rPr>
          <w:rFonts w:ascii="Verdana" w:hAnsi="Verdana" w:cs="Arial"/>
          <w:kern w:val="2"/>
          <w:sz w:val="22"/>
          <w:szCs w:val="22"/>
          <w:highlight w:val="yellow"/>
          <w:lang w:val="es-MX"/>
          <w14:ligatures w14:val="standardContextual"/>
        </w:rPr>
        <w:t>abril</w:t>
      </w:r>
      <w:r w:rsidR="00E962D5" w:rsidRPr="006112B0">
        <w:rPr>
          <w:rFonts w:ascii="Verdana" w:hAnsi="Verdana" w:cs="Arial"/>
          <w:kern w:val="2"/>
          <w:sz w:val="22"/>
          <w:szCs w:val="22"/>
          <w:highlight w:val="yellow"/>
          <w:lang w:val="es-MX"/>
          <w14:ligatures w14:val="standardContextual"/>
        </w:rPr>
        <w:t xml:space="preserve"> </w:t>
      </w:r>
      <w:r w:rsidRPr="006112B0">
        <w:rPr>
          <w:rFonts w:ascii="Verdana" w:hAnsi="Verdana" w:cs="Arial"/>
          <w:kern w:val="2"/>
          <w:sz w:val="22"/>
          <w:szCs w:val="22"/>
          <w:highlight w:val="yellow"/>
          <w:lang w:val="es-MX"/>
          <w14:ligatures w14:val="standardContextual"/>
        </w:rPr>
        <w:t>del 202</w:t>
      </w:r>
      <w:r w:rsidR="007E3FC4" w:rsidRPr="006112B0">
        <w:rPr>
          <w:rFonts w:ascii="Verdana" w:hAnsi="Verdana" w:cs="Arial"/>
          <w:kern w:val="2"/>
          <w:sz w:val="22"/>
          <w:szCs w:val="22"/>
          <w:highlight w:val="yellow"/>
          <w:lang w:val="es-MX"/>
          <w14:ligatures w14:val="standardContextual"/>
        </w:rPr>
        <w:t>6</w:t>
      </w:r>
    </w:p>
    <w:p w14:paraId="36886623" w14:textId="77777777" w:rsidR="00302D85" w:rsidRPr="002F388F" w:rsidRDefault="00302D85" w:rsidP="00511726">
      <w:pPr>
        <w:spacing w:line="276" w:lineRule="auto"/>
        <w:rPr>
          <w:rFonts w:ascii="Verdana" w:hAnsi="Verdana" w:cs="Arial"/>
          <w:kern w:val="2"/>
          <w:sz w:val="22"/>
          <w:szCs w:val="22"/>
          <w:lang w:val="es-MX"/>
          <w14:ligatures w14:val="standardContextual"/>
        </w:rPr>
      </w:pPr>
    </w:p>
    <w:p w14:paraId="29C320A3" w14:textId="77777777" w:rsidR="00302D85" w:rsidRPr="002F388F" w:rsidRDefault="00302D85" w:rsidP="00511726">
      <w:pPr>
        <w:spacing w:line="276" w:lineRule="auto"/>
        <w:rPr>
          <w:rFonts w:ascii="Verdana" w:hAnsi="Verdana" w:cs="Arial"/>
          <w:kern w:val="2"/>
          <w:sz w:val="22"/>
          <w:szCs w:val="22"/>
          <w14:ligatures w14:val="standardContextual"/>
        </w:rPr>
      </w:pPr>
      <w:r w:rsidRPr="002F388F">
        <w:rPr>
          <w:rFonts w:ascii="Verdana" w:hAnsi="Verdana" w:cs="Arial"/>
          <w:kern w:val="2"/>
          <w:sz w:val="22"/>
          <w:szCs w:val="22"/>
          <w14:ligatures w14:val="standardContextual"/>
        </w:rPr>
        <w:t>Señores</w:t>
      </w:r>
    </w:p>
    <w:p w14:paraId="3DC7D17A" w14:textId="77777777" w:rsidR="00302D85" w:rsidRPr="002F388F" w:rsidRDefault="00302D85" w:rsidP="00511726">
      <w:pPr>
        <w:spacing w:line="276" w:lineRule="auto"/>
        <w:rPr>
          <w:rFonts w:ascii="Verdana" w:hAnsi="Verdana" w:cs="Arial"/>
          <w:b/>
          <w:bCs/>
          <w:kern w:val="2"/>
          <w:sz w:val="22"/>
          <w:szCs w:val="22"/>
          <w14:ligatures w14:val="standardContextual"/>
        </w:rPr>
      </w:pPr>
      <w:r w:rsidRPr="002F388F">
        <w:rPr>
          <w:rFonts w:ascii="Verdana" w:hAnsi="Verdana" w:cs="Arial"/>
          <w:b/>
          <w:bCs/>
          <w:kern w:val="2"/>
          <w:sz w:val="22"/>
          <w:szCs w:val="22"/>
          <w14:ligatures w14:val="standardContextual"/>
        </w:rPr>
        <w:t>Consultores Argentinos Asociados-CADIA</w:t>
      </w:r>
    </w:p>
    <w:p w14:paraId="35BBFB01" w14:textId="77777777" w:rsidR="00302D85" w:rsidRPr="002F388F" w:rsidRDefault="00302D85" w:rsidP="00511726">
      <w:pPr>
        <w:spacing w:line="276" w:lineRule="auto"/>
        <w:ind w:left="2835" w:hanging="2835"/>
        <w:rPr>
          <w:rFonts w:ascii="Verdana" w:hAnsi="Verdana" w:cs="Arial"/>
          <w:kern w:val="2"/>
          <w:sz w:val="22"/>
          <w:szCs w:val="22"/>
          <w14:ligatures w14:val="standardContextual"/>
        </w:rPr>
      </w:pPr>
      <w:r w:rsidRPr="002F388F">
        <w:rPr>
          <w:rFonts w:ascii="Verdana" w:hAnsi="Verdana" w:cs="Arial"/>
          <w:kern w:val="2"/>
          <w:sz w:val="22"/>
          <w:szCs w:val="22"/>
          <w:u w:val="single"/>
          <w14:ligatures w14:val="standardContextual"/>
        </w:rPr>
        <w:t xml:space="preserve">Cusco  </w:t>
      </w:r>
    </w:p>
    <w:p w14:paraId="07992C5C" w14:textId="77777777" w:rsidR="00302D85" w:rsidRPr="002F388F" w:rsidRDefault="00302D85" w:rsidP="007D489D">
      <w:pPr>
        <w:spacing w:line="276" w:lineRule="auto"/>
        <w:jc w:val="right"/>
        <w:rPr>
          <w:rFonts w:ascii="Verdana" w:hAnsi="Verdana" w:cs="Arial"/>
          <w:kern w:val="2"/>
          <w:sz w:val="22"/>
          <w:szCs w:val="22"/>
          <w14:ligatures w14:val="standardContextual"/>
        </w:rPr>
      </w:pPr>
    </w:p>
    <w:tbl>
      <w:tblPr>
        <w:tblStyle w:val="Tablaconcuadrcula"/>
        <w:tblW w:w="8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42"/>
        <w:gridCol w:w="243"/>
        <w:gridCol w:w="6608"/>
      </w:tblGrid>
      <w:tr w:rsidR="00D9402F" w:rsidRPr="002F388F" w14:paraId="37073C96" w14:textId="77777777" w:rsidTr="00B8042B">
        <w:trPr>
          <w:trHeight w:val="550"/>
        </w:trPr>
        <w:tc>
          <w:tcPr>
            <w:tcW w:w="1742" w:type="dxa"/>
          </w:tcPr>
          <w:p w14:paraId="366C07BA" w14:textId="400A3BFF" w:rsidR="00D9402F" w:rsidRPr="002F388F" w:rsidRDefault="00D9402F" w:rsidP="00511726">
            <w:pPr>
              <w:spacing w:line="276" w:lineRule="auto"/>
              <w:rPr>
                <w:rFonts w:ascii="Verdana" w:hAnsi="Verdana" w:cs="Arial"/>
                <w:kern w:val="2"/>
                <w:sz w:val="20"/>
                <w:szCs w:val="20"/>
                <w14:ligatures w14:val="standardContextual"/>
              </w:rPr>
            </w:pPr>
            <w:r w:rsidRPr="002F388F">
              <w:rPr>
                <w:rFonts w:ascii="Verdana" w:hAnsi="Verdana" w:cs="Arial"/>
                <w:b/>
                <w:bCs/>
                <w:kern w:val="2"/>
                <w:sz w:val="20"/>
                <w:szCs w:val="20"/>
                <w14:ligatures w14:val="standardContextual"/>
              </w:rPr>
              <w:t xml:space="preserve">Atención           </w:t>
            </w:r>
          </w:p>
        </w:tc>
        <w:tc>
          <w:tcPr>
            <w:tcW w:w="243" w:type="dxa"/>
          </w:tcPr>
          <w:p w14:paraId="29744374" w14:textId="63AC822C" w:rsidR="00D9402F" w:rsidRPr="002F388F" w:rsidRDefault="00D9402F" w:rsidP="00511726">
            <w:pPr>
              <w:spacing w:line="276" w:lineRule="auto"/>
              <w:rPr>
                <w:rFonts w:ascii="Verdana" w:hAnsi="Verdana" w:cs="Arial"/>
                <w:b/>
                <w:bCs/>
                <w:kern w:val="2"/>
                <w:sz w:val="20"/>
                <w:szCs w:val="20"/>
                <w14:ligatures w14:val="standardContextual"/>
              </w:rPr>
            </w:pPr>
            <w:r w:rsidRPr="002F388F">
              <w:rPr>
                <w:rFonts w:ascii="Verdana" w:hAnsi="Verdana" w:cs="Arial"/>
                <w:b/>
                <w:bCs/>
                <w:kern w:val="2"/>
                <w:sz w:val="20"/>
                <w:szCs w:val="20"/>
                <w14:ligatures w14:val="standardContextual"/>
              </w:rPr>
              <w:t>:</w:t>
            </w:r>
          </w:p>
        </w:tc>
        <w:tc>
          <w:tcPr>
            <w:tcW w:w="6608" w:type="dxa"/>
          </w:tcPr>
          <w:p w14:paraId="763D2B38" w14:textId="04115EF3" w:rsidR="00D9402F" w:rsidRPr="002F388F" w:rsidRDefault="00D9402F" w:rsidP="00511726">
            <w:pPr>
              <w:spacing w:line="276" w:lineRule="auto"/>
              <w:rPr>
                <w:rFonts w:ascii="Verdana" w:hAnsi="Verdana" w:cs="Arial"/>
                <w:b/>
                <w:bCs/>
                <w:kern w:val="2"/>
                <w:sz w:val="20"/>
                <w:szCs w:val="20"/>
                <w14:ligatures w14:val="standardContextual"/>
              </w:rPr>
            </w:pPr>
            <w:r w:rsidRPr="002F388F">
              <w:rPr>
                <w:rFonts w:ascii="Verdana" w:hAnsi="Verdana" w:cs="Arial"/>
                <w:b/>
                <w:bCs/>
                <w:kern w:val="2"/>
                <w:sz w:val="20"/>
                <w:szCs w:val="20"/>
                <w14:ligatures w14:val="standardContextual"/>
              </w:rPr>
              <w:t>Ing. Yuly Córdova Villar</w:t>
            </w:r>
          </w:p>
          <w:p w14:paraId="3D8134DB" w14:textId="77777777" w:rsidR="00D9402F" w:rsidRDefault="00D9402F" w:rsidP="00511726">
            <w:pPr>
              <w:spacing w:line="276" w:lineRule="auto"/>
              <w:rPr>
                <w:rFonts w:ascii="Verdana" w:hAnsi="Verdana" w:cs="Arial"/>
                <w:b/>
                <w:bCs/>
                <w:kern w:val="2"/>
                <w:sz w:val="20"/>
                <w:szCs w:val="20"/>
                <w14:ligatures w14:val="standardContextual"/>
              </w:rPr>
            </w:pPr>
            <w:r w:rsidRPr="002F388F">
              <w:rPr>
                <w:rFonts w:ascii="Verdana" w:hAnsi="Verdana" w:cs="Arial"/>
                <w:b/>
                <w:bCs/>
                <w:kern w:val="2"/>
                <w:sz w:val="20"/>
                <w:szCs w:val="20"/>
                <w14:ligatures w14:val="standardContextual"/>
              </w:rPr>
              <w:t>Jefa Equipo Supervisión CADIA</w:t>
            </w:r>
          </w:p>
          <w:p w14:paraId="697134E6" w14:textId="0C7E49C6" w:rsidR="00865AB9" w:rsidRPr="002F388F" w:rsidRDefault="00865AB9" w:rsidP="00511726">
            <w:pPr>
              <w:spacing w:line="276" w:lineRule="auto"/>
              <w:rPr>
                <w:rFonts w:ascii="Verdana" w:hAnsi="Verdana" w:cs="Arial"/>
                <w:b/>
                <w:bCs/>
                <w:kern w:val="2"/>
                <w:sz w:val="20"/>
                <w:szCs w:val="20"/>
                <w14:ligatures w14:val="standardContextual"/>
              </w:rPr>
            </w:pPr>
          </w:p>
        </w:tc>
      </w:tr>
      <w:tr w:rsidR="00D9402F" w:rsidRPr="002F388F" w14:paraId="05E5420B" w14:textId="77777777" w:rsidTr="00F51270">
        <w:trPr>
          <w:trHeight w:val="501"/>
        </w:trPr>
        <w:tc>
          <w:tcPr>
            <w:tcW w:w="1742" w:type="dxa"/>
          </w:tcPr>
          <w:p w14:paraId="2BAC28F3" w14:textId="3FE7F58A" w:rsidR="00D9402F" w:rsidRPr="002F388F" w:rsidRDefault="00D9402F" w:rsidP="00511726">
            <w:pPr>
              <w:spacing w:line="276" w:lineRule="auto"/>
              <w:rPr>
                <w:rFonts w:ascii="Verdana" w:hAnsi="Verdana" w:cs="Arial"/>
                <w:kern w:val="2"/>
                <w:sz w:val="20"/>
                <w:szCs w:val="20"/>
                <w14:ligatures w14:val="standardContextual"/>
              </w:rPr>
            </w:pPr>
            <w:r w:rsidRPr="002F388F">
              <w:rPr>
                <w:rFonts w:ascii="Verdana" w:hAnsi="Verdana" w:cs="Arial"/>
                <w:b/>
                <w:bCs/>
                <w:sz w:val="20"/>
                <w:szCs w:val="20"/>
                <w:lang w:val="es-MX"/>
              </w:rPr>
              <w:t>Asunto</w:t>
            </w:r>
            <w:r w:rsidRPr="002F388F">
              <w:rPr>
                <w:rFonts w:ascii="Verdana" w:hAnsi="Verdana" w:cs="Arial"/>
                <w:b/>
                <w:bCs/>
                <w:sz w:val="20"/>
                <w:szCs w:val="20"/>
                <w:lang w:val="es-MX"/>
              </w:rPr>
              <w:tab/>
              <w:t xml:space="preserve">      </w:t>
            </w:r>
          </w:p>
        </w:tc>
        <w:tc>
          <w:tcPr>
            <w:tcW w:w="243" w:type="dxa"/>
          </w:tcPr>
          <w:p w14:paraId="510894D8" w14:textId="40C37EC8" w:rsidR="00D9402F" w:rsidRPr="002F388F" w:rsidRDefault="00D9402F" w:rsidP="00511726">
            <w:pPr>
              <w:spacing w:line="276" w:lineRule="auto"/>
              <w:rPr>
                <w:rFonts w:ascii="Verdana" w:hAnsi="Verdana" w:cs="Arial"/>
                <w:kern w:val="2"/>
                <w:sz w:val="20"/>
                <w:szCs w:val="20"/>
                <w14:ligatures w14:val="standardContextual"/>
              </w:rPr>
            </w:pPr>
            <w:r w:rsidRPr="002F388F">
              <w:rPr>
                <w:rFonts w:ascii="Verdana" w:hAnsi="Verdana" w:cs="Arial"/>
                <w:b/>
                <w:bCs/>
                <w:sz w:val="20"/>
                <w:szCs w:val="20"/>
                <w:lang w:val="es-MX"/>
              </w:rPr>
              <w:t>:</w:t>
            </w:r>
          </w:p>
        </w:tc>
        <w:tc>
          <w:tcPr>
            <w:tcW w:w="6608" w:type="dxa"/>
          </w:tcPr>
          <w:p w14:paraId="37A65FEB" w14:textId="4B33412E" w:rsidR="00F81282" w:rsidRDefault="006D5613" w:rsidP="00511726">
            <w:pPr>
              <w:spacing w:line="276" w:lineRule="auto"/>
              <w:jc w:val="both"/>
              <w:rPr>
                <w:rFonts w:ascii="Verdana" w:hAnsi="Verdana" w:cs="Arial"/>
                <w:b/>
                <w:bCs/>
                <w:kern w:val="2"/>
                <w:sz w:val="20"/>
                <w:szCs w:val="20"/>
                <w14:ligatures w14:val="standardContextual"/>
              </w:rPr>
            </w:pPr>
            <w:r>
              <w:rPr>
                <w:rFonts w:ascii="Verdana" w:hAnsi="Verdana" w:cs="Arial"/>
                <w:b/>
                <w:bCs/>
                <w:kern w:val="2"/>
                <w:sz w:val="20"/>
                <w:szCs w:val="20"/>
                <w14:ligatures w14:val="standardContextual"/>
              </w:rPr>
              <w:t xml:space="preserve">Remito evento compensable </w:t>
            </w:r>
            <w:proofErr w:type="spellStart"/>
            <w:r>
              <w:rPr>
                <w:rFonts w:ascii="Verdana" w:hAnsi="Verdana" w:cs="Arial"/>
                <w:b/>
                <w:bCs/>
                <w:kern w:val="2"/>
                <w:sz w:val="20"/>
                <w:szCs w:val="20"/>
                <w14:ligatures w14:val="standardContextual"/>
              </w:rPr>
              <w:t>N°</w:t>
            </w:r>
            <w:proofErr w:type="spellEnd"/>
            <w:r>
              <w:rPr>
                <w:rFonts w:ascii="Verdana" w:hAnsi="Verdana" w:cs="Arial"/>
                <w:b/>
                <w:bCs/>
                <w:kern w:val="2"/>
                <w:sz w:val="20"/>
                <w:szCs w:val="20"/>
                <w14:ligatures w14:val="standardContextual"/>
              </w:rPr>
              <w:t xml:space="preserve"> XXX</w:t>
            </w:r>
          </w:p>
          <w:p w14:paraId="06ABBFAF" w14:textId="3AD83FF6" w:rsidR="00865AB9" w:rsidRPr="002F388F" w:rsidRDefault="00865AB9" w:rsidP="00511726">
            <w:pPr>
              <w:spacing w:line="276" w:lineRule="auto"/>
              <w:jc w:val="both"/>
              <w:rPr>
                <w:rFonts w:ascii="Verdana" w:hAnsi="Verdana" w:cs="Arial"/>
                <w:b/>
                <w:bCs/>
                <w:sz w:val="20"/>
                <w:szCs w:val="20"/>
                <w:lang w:val="es-PE"/>
              </w:rPr>
            </w:pPr>
          </w:p>
        </w:tc>
      </w:tr>
      <w:tr w:rsidR="00D9402F" w:rsidRPr="002F388F" w14:paraId="482A5DF0" w14:textId="77777777" w:rsidTr="00B8042B">
        <w:tc>
          <w:tcPr>
            <w:tcW w:w="1742" w:type="dxa"/>
          </w:tcPr>
          <w:p w14:paraId="47234C94" w14:textId="2C693F79" w:rsidR="00D9402F" w:rsidRPr="002F388F" w:rsidRDefault="00D9402F" w:rsidP="00511726">
            <w:pPr>
              <w:spacing w:line="276" w:lineRule="auto"/>
              <w:rPr>
                <w:rFonts w:ascii="Verdana" w:hAnsi="Verdana" w:cs="Arial"/>
                <w:kern w:val="2"/>
                <w:sz w:val="20"/>
                <w:szCs w:val="20"/>
                <w14:ligatures w14:val="standardContextual"/>
              </w:rPr>
            </w:pPr>
            <w:r w:rsidRPr="002F388F">
              <w:rPr>
                <w:rFonts w:ascii="Verdana" w:hAnsi="Verdana" w:cs="Arial"/>
                <w:b/>
                <w:bCs/>
                <w:sz w:val="20"/>
                <w:szCs w:val="20"/>
                <w:lang w:val="es-MX"/>
              </w:rPr>
              <w:t>Referencia</w:t>
            </w:r>
          </w:p>
        </w:tc>
        <w:tc>
          <w:tcPr>
            <w:tcW w:w="243" w:type="dxa"/>
          </w:tcPr>
          <w:p w14:paraId="15A1C8A9" w14:textId="1EF42AE9" w:rsidR="00D9402F" w:rsidRPr="002F388F" w:rsidRDefault="00D9402F" w:rsidP="00511726">
            <w:pPr>
              <w:spacing w:line="276" w:lineRule="auto"/>
              <w:rPr>
                <w:rFonts w:ascii="Verdana" w:hAnsi="Verdana" w:cs="Arial"/>
                <w:b/>
                <w:bCs/>
                <w:sz w:val="20"/>
                <w:szCs w:val="20"/>
                <w:lang w:val="es-MX"/>
              </w:rPr>
            </w:pPr>
            <w:r w:rsidRPr="002F388F">
              <w:rPr>
                <w:rFonts w:ascii="Verdana" w:hAnsi="Verdana" w:cs="Arial"/>
                <w:b/>
                <w:bCs/>
                <w:sz w:val="20"/>
                <w:szCs w:val="20"/>
                <w:lang w:val="es-MX"/>
              </w:rPr>
              <w:t>:</w:t>
            </w:r>
          </w:p>
        </w:tc>
        <w:tc>
          <w:tcPr>
            <w:tcW w:w="6608" w:type="dxa"/>
          </w:tcPr>
          <w:p w14:paraId="4E155718" w14:textId="77777777" w:rsidR="000A4F3C" w:rsidRDefault="00642192" w:rsidP="006D5613">
            <w:pPr>
              <w:pStyle w:val="Prrafodelista"/>
              <w:numPr>
                <w:ilvl w:val="0"/>
                <w:numId w:val="51"/>
              </w:numPr>
              <w:spacing w:line="276" w:lineRule="auto"/>
              <w:ind w:left="322" w:hanging="283"/>
              <w:jc w:val="both"/>
              <w:rPr>
                <w:rFonts w:ascii="Verdana" w:hAnsi="Verdana" w:cs="Arial"/>
                <w:b/>
                <w:bCs/>
                <w:sz w:val="20"/>
                <w:szCs w:val="20"/>
                <w:lang w:val="pt-PT"/>
              </w:rPr>
            </w:pPr>
            <w:r w:rsidRPr="006D5613">
              <w:rPr>
                <w:rFonts w:ascii="Verdana" w:hAnsi="Verdana" w:cs="Arial"/>
                <w:b/>
                <w:bCs/>
                <w:sz w:val="20"/>
                <w:szCs w:val="20"/>
                <w:lang w:val="pt-PT"/>
              </w:rPr>
              <w:t>Contrato N° 001-2024-VMCS/PNSU/UIC2.</w:t>
            </w:r>
          </w:p>
          <w:p w14:paraId="224D34D8" w14:textId="4DCEAAB9" w:rsidR="006D5613" w:rsidRDefault="006D6294" w:rsidP="006D5613">
            <w:pPr>
              <w:pStyle w:val="Prrafodelista"/>
              <w:numPr>
                <w:ilvl w:val="0"/>
                <w:numId w:val="51"/>
              </w:numPr>
              <w:spacing w:line="276" w:lineRule="auto"/>
              <w:ind w:left="322" w:hanging="283"/>
              <w:jc w:val="both"/>
              <w:rPr>
                <w:rFonts w:ascii="Verdana" w:hAnsi="Verdana" w:cs="Arial"/>
                <w:b/>
                <w:bCs/>
                <w:sz w:val="20"/>
                <w:szCs w:val="20"/>
                <w:lang w:val="pt-PT"/>
              </w:rPr>
            </w:pPr>
            <w:r>
              <w:rPr>
                <w:rFonts w:ascii="Verdana" w:hAnsi="Verdana" w:cs="Arial"/>
                <w:b/>
                <w:bCs/>
                <w:sz w:val="20"/>
                <w:szCs w:val="20"/>
                <w:lang w:val="pt-PT"/>
              </w:rPr>
              <w:t>Carta N° 901-2024/CRH de fecha 14.12.2024</w:t>
            </w:r>
          </w:p>
          <w:p w14:paraId="789EC14A" w14:textId="3624C009" w:rsidR="006D5613" w:rsidRDefault="006D6294" w:rsidP="006D5613">
            <w:pPr>
              <w:pStyle w:val="Prrafodelista"/>
              <w:numPr>
                <w:ilvl w:val="0"/>
                <w:numId w:val="51"/>
              </w:numPr>
              <w:spacing w:line="276" w:lineRule="auto"/>
              <w:ind w:left="322" w:hanging="283"/>
              <w:jc w:val="both"/>
              <w:rPr>
                <w:rFonts w:ascii="Verdana" w:hAnsi="Verdana" w:cs="Arial"/>
                <w:b/>
                <w:bCs/>
                <w:sz w:val="20"/>
                <w:szCs w:val="20"/>
                <w:lang w:val="pt-PT"/>
              </w:rPr>
            </w:pPr>
            <w:r>
              <w:rPr>
                <w:rFonts w:ascii="Verdana" w:hAnsi="Verdana" w:cs="Arial"/>
                <w:b/>
                <w:bCs/>
                <w:sz w:val="20"/>
                <w:szCs w:val="20"/>
                <w:lang w:val="pt-PT"/>
              </w:rPr>
              <w:t xml:space="preserve">Carta N° </w:t>
            </w:r>
            <w:r w:rsidR="001914F8">
              <w:rPr>
                <w:rFonts w:ascii="Verdana" w:hAnsi="Verdana" w:cs="Arial"/>
                <w:b/>
                <w:bCs/>
                <w:sz w:val="20"/>
                <w:szCs w:val="20"/>
                <w:lang w:val="pt-PT"/>
              </w:rPr>
              <w:t>240-2025-CRH de fecha 24.02.2025</w:t>
            </w:r>
          </w:p>
          <w:p w14:paraId="02786CDA" w14:textId="3B99903A" w:rsidR="006D5613" w:rsidRDefault="001914F8" w:rsidP="006D5613">
            <w:pPr>
              <w:pStyle w:val="Prrafodelista"/>
              <w:numPr>
                <w:ilvl w:val="0"/>
                <w:numId w:val="51"/>
              </w:numPr>
              <w:spacing w:line="276" w:lineRule="auto"/>
              <w:ind w:left="322" w:hanging="283"/>
              <w:jc w:val="both"/>
              <w:rPr>
                <w:rFonts w:ascii="Verdana" w:hAnsi="Verdana" w:cs="Arial"/>
                <w:b/>
                <w:bCs/>
                <w:sz w:val="20"/>
                <w:szCs w:val="20"/>
                <w:lang w:val="pt-PT"/>
              </w:rPr>
            </w:pPr>
            <w:r>
              <w:rPr>
                <w:rFonts w:ascii="Verdana" w:hAnsi="Verdana" w:cs="Arial"/>
                <w:b/>
                <w:bCs/>
                <w:sz w:val="20"/>
                <w:szCs w:val="20"/>
                <w:lang w:val="pt-PT"/>
              </w:rPr>
              <w:t>Carta N° 165-2025/CRH de fecha 07.01.2025</w:t>
            </w:r>
          </w:p>
          <w:p w14:paraId="71F72249" w14:textId="52E77601" w:rsidR="006D5613" w:rsidRDefault="00D837F6" w:rsidP="006D5613">
            <w:pPr>
              <w:pStyle w:val="Prrafodelista"/>
              <w:numPr>
                <w:ilvl w:val="0"/>
                <w:numId w:val="51"/>
              </w:numPr>
              <w:spacing w:line="276" w:lineRule="auto"/>
              <w:ind w:left="322" w:hanging="283"/>
              <w:jc w:val="both"/>
              <w:rPr>
                <w:rFonts w:ascii="Verdana" w:hAnsi="Verdana" w:cs="Arial"/>
                <w:b/>
                <w:bCs/>
                <w:sz w:val="20"/>
                <w:szCs w:val="20"/>
                <w:lang w:val="pt-PT"/>
              </w:rPr>
            </w:pPr>
            <w:r>
              <w:rPr>
                <w:rFonts w:ascii="Verdana" w:hAnsi="Verdana" w:cs="Arial"/>
                <w:b/>
                <w:bCs/>
                <w:sz w:val="20"/>
                <w:szCs w:val="20"/>
                <w:lang w:val="pt-PT"/>
              </w:rPr>
              <w:t>Carta N° 1199-2025-S-PNSU-AGUA-HUA-CUS de fecha 22.04.2025</w:t>
            </w:r>
          </w:p>
          <w:p w14:paraId="117217FD" w14:textId="7535EB1F" w:rsidR="006D5613" w:rsidRDefault="00206462" w:rsidP="006D5613">
            <w:pPr>
              <w:pStyle w:val="Prrafodelista"/>
              <w:numPr>
                <w:ilvl w:val="0"/>
                <w:numId w:val="51"/>
              </w:numPr>
              <w:spacing w:line="276" w:lineRule="auto"/>
              <w:ind w:left="322" w:hanging="283"/>
              <w:jc w:val="both"/>
              <w:rPr>
                <w:rFonts w:ascii="Verdana" w:hAnsi="Verdana" w:cs="Arial"/>
                <w:b/>
                <w:bCs/>
                <w:sz w:val="20"/>
                <w:szCs w:val="20"/>
                <w:lang w:val="pt-PT"/>
              </w:rPr>
            </w:pPr>
            <w:r>
              <w:rPr>
                <w:rFonts w:ascii="Verdana" w:hAnsi="Verdana" w:cs="Arial"/>
                <w:b/>
                <w:bCs/>
                <w:sz w:val="20"/>
                <w:szCs w:val="20"/>
                <w:lang w:val="pt-PT"/>
              </w:rPr>
              <w:t>Carta N° 773-2025/CRH de fecha 31.07.2025</w:t>
            </w:r>
          </w:p>
          <w:p w14:paraId="17C2D01C" w14:textId="11C9AC85" w:rsidR="00317028" w:rsidRPr="00F5238B" w:rsidRDefault="00D75CD1" w:rsidP="006D5613">
            <w:pPr>
              <w:pStyle w:val="Prrafodelista"/>
              <w:numPr>
                <w:ilvl w:val="0"/>
                <w:numId w:val="51"/>
              </w:numPr>
              <w:spacing w:line="276" w:lineRule="auto"/>
              <w:ind w:left="322" w:hanging="283"/>
              <w:jc w:val="both"/>
              <w:rPr>
                <w:rFonts w:ascii="Verdana" w:hAnsi="Verdana" w:cs="Arial"/>
                <w:b/>
                <w:bCs/>
                <w:sz w:val="20"/>
                <w:szCs w:val="20"/>
                <w:highlight w:val="yellow"/>
                <w:lang w:val="pt-PT"/>
              </w:rPr>
            </w:pPr>
            <w:r>
              <w:rPr>
                <w:rFonts w:ascii="Verdana" w:hAnsi="Verdana" w:cs="Arial"/>
                <w:b/>
                <w:bCs/>
                <w:sz w:val="20"/>
                <w:szCs w:val="20"/>
                <w:highlight w:val="yellow"/>
                <w:lang w:val="pt-PT"/>
              </w:rPr>
              <w:t>Enmienda N°05 – se apurban 48 dc Evento Compensable 04</w:t>
            </w:r>
          </w:p>
          <w:p w14:paraId="726BFC57" w14:textId="7D60D271" w:rsidR="00317028" w:rsidRDefault="00F5238B" w:rsidP="006D5613">
            <w:pPr>
              <w:pStyle w:val="Prrafodelista"/>
              <w:numPr>
                <w:ilvl w:val="0"/>
                <w:numId w:val="51"/>
              </w:numPr>
              <w:spacing w:line="276" w:lineRule="auto"/>
              <w:ind w:left="322" w:hanging="283"/>
              <w:jc w:val="both"/>
              <w:rPr>
                <w:rFonts w:ascii="Verdana" w:hAnsi="Verdana" w:cs="Arial"/>
                <w:b/>
                <w:bCs/>
                <w:sz w:val="20"/>
                <w:szCs w:val="20"/>
                <w:lang w:val="pt-PT"/>
              </w:rPr>
            </w:pPr>
            <w:r>
              <w:rPr>
                <w:rFonts w:ascii="Verdana" w:hAnsi="Verdana" w:cs="Arial"/>
                <w:b/>
                <w:bCs/>
                <w:sz w:val="20"/>
                <w:szCs w:val="20"/>
                <w:lang w:val="pt-PT"/>
              </w:rPr>
              <w:t>Carta N°1179-2025/CRH de fecha 27.11.2025</w:t>
            </w:r>
          </w:p>
          <w:p w14:paraId="760E7B1A" w14:textId="689223B2" w:rsidR="00F5238B" w:rsidRDefault="00F5238B" w:rsidP="006D5613">
            <w:pPr>
              <w:pStyle w:val="Prrafodelista"/>
              <w:numPr>
                <w:ilvl w:val="0"/>
                <w:numId w:val="51"/>
              </w:numPr>
              <w:spacing w:line="276" w:lineRule="auto"/>
              <w:ind w:left="322" w:hanging="283"/>
              <w:jc w:val="both"/>
              <w:rPr>
                <w:rFonts w:ascii="Verdana" w:hAnsi="Verdana" w:cs="Arial"/>
                <w:b/>
                <w:bCs/>
                <w:sz w:val="20"/>
                <w:szCs w:val="20"/>
                <w:lang w:val="pt-PT"/>
              </w:rPr>
            </w:pPr>
            <w:r>
              <w:rPr>
                <w:rFonts w:ascii="Verdana" w:hAnsi="Verdana" w:cs="Arial"/>
                <w:b/>
                <w:bCs/>
                <w:sz w:val="20"/>
                <w:szCs w:val="20"/>
                <w:lang w:val="pt-PT"/>
              </w:rPr>
              <w:t>Carta N° 1964-2025-S-PNSU-AGUA-HUA-CUS de fecha 04.12.2025</w:t>
            </w:r>
          </w:p>
          <w:p w14:paraId="303DA687" w14:textId="63D5C3B6" w:rsidR="00317028" w:rsidRPr="006D5613" w:rsidRDefault="00317028" w:rsidP="006D5613">
            <w:pPr>
              <w:pStyle w:val="Prrafodelista"/>
              <w:numPr>
                <w:ilvl w:val="0"/>
                <w:numId w:val="51"/>
              </w:numPr>
              <w:spacing w:line="276" w:lineRule="auto"/>
              <w:ind w:left="322" w:hanging="283"/>
              <w:jc w:val="both"/>
              <w:rPr>
                <w:rFonts w:ascii="Verdana" w:hAnsi="Verdana" w:cs="Arial"/>
                <w:b/>
                <w:bCs/>
                <w:sz w:val="20"/>
                <w:szCs w:val="20"/>
                <w:lang w:val="pt-PT"/>
              </w:rPr>
            </w:pPr>
            <w:r>
              <w:rPr>
                <w:rFonts w:ascii="Verdana" w:hAnsi="Verdana" w:cs="Arial"/>
                <w:b/>
                <w:bCs/>
                <w:sz w:val="20"/>
                <w:szCs w:val="20"/>
                <w:lang w:val="pt-PT"/>
              </w:rPr>
              <w:t>Dictamen Pericial de Global Valuation International</w:t>
            </w:r>
          </w:p>
        </w:tc>
      </w:tr>
      <w:tr w:rsidR="006D6294" w:rsidRPr="002F388F" w14:paraId="1C00DB28" w14:textId="77777777" w:rsidTr="00B8042B">
        <w:tc>
          <w:tcPr>
            <w:tcW w:w="1742" w:type="dxa"/>
          </w:tcPr>
          <w:p w14:paraId="002ACAF3" w14:textId="77777777" w:rsidR="006D6294" w:rsidRPr="002F388F" w:rsidRDefault="006D6294" w:rsidP="00511726">
            <w:pPr>
              <w:spacing w:line="276" w:lineRule="auto"/>
              <w:rPr>
                <w:rFonts w:ascii="Verdana" w:hAnsi="Verdana" w:cs="Arial"/>
                <w:b/>
                <w:bCs/>
                <w:sz w:val="20"/>
                <w:szCs w:val="20"/>
                <w:lang w:val="es-MX"/>
              </w:rPr>
            </w:pPr>
          </w:p>
        </w:tc>
        <w:tc>
          <w:tcPr>
            <w:tcW w:w="243" w:type="dxa"/>
          </w:tcPr>
          <w:p w14:paraId="04B87CC3" w14:textId="77777777" w:rsidR="006D6294" w:rsidRPr="002F388F" w:rsidRDefault="006D6294" w:rsidP="00511726">
            <w:pPr>
              <w:spacing w:line="276" w:lineRule="auto"/>
              <w:rPr>
                <w:rFonts w:ascii="Verdana" w:hAnsi="Verdana" w:cs="Arial"/>
                <w:b/>
                <w:bCs/>
                <w:sz w:val="20"/>
                <w:szCs w:val="20"/>
                <w:lang w:val="es-MX"/>
              </w:rPr>
            </w:pPr>
          </w:p>
        </w:tc>
        <w:tc>
          <w:tcPr>
            <w:tcW w:w="6608" w:type="dxa"/>
          </w:tcPr>
          <w:p w14:paraId="3496E5F6" w14:textId="77777777" w:rsidR="006D6294" w:rsidRPr="00D837F6" w:rsidRDefault="006D6294" w:rsidP="00D837F6">
            <w:pPr>
              <w:spacing w:line="276" w:lineRule="auto"/>
              <w:jc w:val="both"/>
              <w:rPr>
                <w:rFonts w:ascii="Verdana" w:hAnsi="Verdana" w:cs="Arial"/>
                <w:b/>
                <w:bCs/>
                <w:sz w:val="20"/>
                <w:szCs w:val="20"/>
                <w:lang w:val="pt-PT"/>
              </w:rPr>
            </w:pPr>
          </w:p>
        </w:tc>
      </w:tr>
    </w:tbl>
    <w:p w14:paraId="79FC5152" w14:textId="2D063FD6" w:rsidR="00CA6D47" w:rsidRPr="002F388F" w:rsidRDefault="00700DE5" w:rsidP="00511726">
      <w:pPr>
        <w:spacing w:line="276" w:lineRule="auto"/>
        <w:jc w:val="both"/>
        <w:rPr>
          <w:rFonts w:ascii="Verdana" w:hAnsi="Verdana"/>
          <w:spacing w:val="3"/>
          <w:sz w:val="20"/>
          <w:szCs w:val="20"/>
          <w:lang w:val="pt-PT"/>
        </w:rPr>
      </w:pPr>
      <w:r w:rsidRPr="002F388F">
        <w:rPr>
          <w:rFonts w:ascii="Verdana" w:hAnsi="Verdana"/>
          <w:noProof/>
          <w:spacing w:val="3"/>
          <w:sz w:val="20"/>
          <w:szCs w:val="20"/>
          <w:lang w:val="pt-PT"/>
        </w:rPr>
        <mc:AlternateContent>
          <mc:Choice Requires="wps">
            <w:drawing>
              <wp:anchor distT="0" distB="0" distL="114300" distR="114300" simplePos="0" relativeHeight="251659264" behindDoc="0" locked="0" layoutInCell="1" allowOverlap="1" wp14:anchorId="63CBCC1B" wp14:editId="331E0638">
                <wp:simplePos x="0" y="0"/>
                <wp:positionH relativeFrom="column">
                  <wp:posOffset>-97155</wp:posOffset>
                </wp:positionH>
                <wp:positionV relativeFrom="paragraph">
                  <wp:posOffset>85090</wp:posOffset>
                </wp:positionV>
                <wp:extent cx="5724000" cy="0"/>
                <wp:effectExtent l="0" t="0" r="0" b="0"/>
                <wp:wrapNone/>
                <wp:docPr id="296180508" name="Conector recto 1"/>
                <wp:cNvGraphicFramePr/>
                <a:graphic xmlns:a="http://schemas.openxmlformats.org/drawingml/2006/main">
                  <a:graphicData uri="http://schemas.microsoft.com/office/word/2010/wordprocessingShape">
                    <wps:wsp>
                      <wps:cNvCnPr/>
                      <wps:spPr>
                        <a:xfrm>
                          <a:off x="0" y="0"/>
                          <a:ext cx="5724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47710CE" id="Conector recto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65pt,6.7pt" to="443.0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KkxmQEAAIgDAAAOAAAAZHJzL2Uyb0RvYy54bWysU9uO0zAQfUfiHyy/06QVN0VN92FX8IJg&#10;xeUDvM64sdb2WGPTpH/P2G1TBAghtC+OL+ecmTMz2d7M3okDULIYerletVJA0DjYsO/lt6/vXryV&#10;ImUVBuUwQC+PkOTN7vmz7RQ72OCIbgASLBJSN8VejjnHrmmSHsGrtMIIgR8NkleZj7RvBlITq3vX&#10;bNr2dTMhDZFQQ0p8e3d6lLuqbwzo/MmYBFm4XnJuua5U14eyNrut6vak4mj1OQ31H1l4ZQMHXaTu&#10;VFbiO9nfpLzVhAlNXmn0DRpjNVQP7Gbd/uLmy6giVC9cnBSXMqWnk9UfD7fhnrgMU0xdivdUXMyG&#10;fPlyfmKuxTouxYI5C82Xr95sXrYt11Rf3porMVLK7wG9KJteOhuKD9Wpw4eUORhDLxA+XEPXXT46&#10;KGAXPoMRduBg68quUwG3jsRBcT+Hx3XpH2tVZKEY69xCav9OOmMLDeqk/CtxQdeIGPJC9DYg/Slq&#10;ni+pmhP+4vrktdh+wOFYG1HLwe2uzs6jWebp53OlX3+g3Q8AAAD//wMAUEsDBBQABgAIAAAAIQBQ&#10;lJmc3gAAAAkBAAAPAAAAZHJzL2Rvd25yZXYueG1sTI9NT4NAEIbvJv6HzZh4axestoSyNMaPkx4Q&#10;PfS4ZUcgZWcJuwX01zumBz3OvE/eeSbbzbYTIw6+daQgXkYgkCpnWqoVfLw/LxIQPmgyunOECr7Q&#10;wy6/vMh0atxEbziWoRZcQj7VCpoQ+lRKXzVotV+6HomzTzdYHXgcamkGPXG57eRNFK2l1S3xhUb3&#10;+NBgdSxPVsHm6aUs+unx9buQG1kUowvJca/U9dV8vwURcA5/MPzqszrk7HRwJzJedAoW8d2KUQ5W&#10;tyAYSJJ1DOJwXsg8k/8/yH8AAAD//wMAUEsBAi0AFAAGAAgAAAAhALaDOJL+AAAA4QEAABMAAAAA&#10;AAAAAAAAAAAAAAAAAFtDb250ZW50X1R5cGVzXS54bWxQSwECLQAUAAYACAAAACEAOP0h/9YAAACU&#10;AQAACwAAAAAAAAAAAAAAAAAvAQAAX3JlbHMvLnJlbHNQSwECLQAUAAYACAAAACEAqxipMZkBAACI&#10;AwAADgAAAAAAAAAAAAAAAAAuAgAAZHJzL2Uyb0RvYy54bWxQSwECLQAUAAYACAAAACEAUJSZnN4A&#10;AAAJAQAADwAAAAAAAAAAAAAAAADzAwAAZHJzL2Rvd25yZXYueG1sUEsFBgAAAAAEAAQA8wAAAP4E&#10;AAAAAA==&#10;" strokecolor="black [3040]"/>
            </w:pict>
          </mc:Fallback>
        </mc:AlternateContent>
      </w:r>
    </w:p>
    <w:p w14:paraId="0148E490" w14:textId="7A6EDFAA" w:rsidR="00FE7DFA" w:rsidRPr="002F388F" w:rsidRDefault="00FE7DFA" w:rsidP="00511726">
      <w:pPr>
        <w:spacing w:line="276" w:lineRule="auto"/>
        <w:jc w:val="both"/>
        <w:rPr>
          <w:rFonts w:ascii="Verdana" w:hAnsi="Verdana"/>
          <w:spacing w:val="3"/>
          <w:sz w:val="20"/>
          <w:szCs w:val="20"/>
          <w:lang w:val="es-PE"/>
        </w:rPr>
      </w:pPr>
      <w:r w:rsidRPr="002F388F">
        <w:rPr>
          <w:rFonts w:ascii="Verdana" w:hAnsi="Verdana"/>
          <w:spacing w:val="3"/>
          <w:sz w:val="20"/>
          <w:szCs w:val="20"/>
          <w:lang w:val="es-PE"/>
        </w:rPr>
        <w:t xml:space="preserve">Estimada Ing. </w:t>
      </w:r>
      <w:r w:rsidR="00317028">
        <w:rPr>
          <w:rFonts w:ascii="Verdana" w:hAnsi="Verdana"/>
          <w:spacing w:val="3"/>
          <w:sz w:val="20"/>
          <w:szCs w:val="20"/>
          <w:lang w:val="es-PE"/>
        </w:rPr>
        <w:t>Córdova,</w:t>
      </w:r>
      <w:r w:rsidRPr="002F388F">
        <w:rPr>
          <w:rFonts w:ascii="Verdana" w:hAnsi="Verdana"/>
          <w:spacing w:val="3"/>
          <w:sz w:val="20"/>
          <w:szCs w:val="20"/>
          <w:lang w:val="es-PE"/>
        </w:rPr>
        <w:tab/>
      </w:r>
    </w:p>
    <w:p w14:paraId="64750D66" w14:textId="77777777" w:rsidR="00FE7DFA" w:rsidRPr="002F388F" w:rsidRDefault="00FE7DFA" w:rsidP="00511726">
      <w:pPr>
        <w:spacing w:line="276" w:lineRule="auto"/>
        <w:jc w:val="both"/>
        <w:rPr>
          <w:rFonts w:ascii="Verdana" w:hAnsi="Verdana"/>
          <w:spacing w:val="3"/>
          <w:sz w:val="20"/>
          <w:szCs w:val="20"/>
          <w:lang w:val="es-PE"/>
        </w:rPr>
      </w:pPr>
    </w:p>
    <w:p w14:paraId="7CB40601" w14:textId="77777777" w:rsidR="00DA4921" w:rsidRDefault="00D26ED0" w:rsidP="00D26ED0">
      <w:pPr>
        <w:spacing w:line="276" w:lineRule="auto"/>
        <w:jc w:val="both"/>
        <w:rPr>
          <w:rFonts w:ascii="Verdana" w:hAnsi="Verdana"/>
          <w:sz w:val="20"/>
          <w:szCs w:val="20"/>
          <w:lang w:val="es-PE" w:eastAsia="es-PE"/>
        </w:rPr>
      </w:pPr>
      <w:r w:rsidRPr="00D26ED0">
        <w:rPr>
          <w:rFonts w:ascii="Verdana" w:hAnsi="Verdana"/>
          <w:sz w:val="20"/>
          <w:szCs w:val="20"/>
          <w:lang w:val="es-PE" w:eastAsia="es-PE"/>
        </w:rPr>
        <w:t xml:space="preserve">Reciba un cordial y respetuoso saludo. Por medio de la presente, nos dirigimos a usted con el objetivo de presentar </w:t>
      </w:r>
      <w:r w:rsidR="00317028">
        <w:rPr>
          <w:rFonts w:ascii="Verdana" w:hAnsi="Verdana"/>
          <w:sz w:val="20"/>
          <w:szCs w:val="20"/>
          <w:lang w:val="es-PE" w:eastAsia="es-PE"/>
        </w:rPr>
        <w:t xml:space="preserve">nuestro Evento Compensable </w:t>
      </w:r>
      <w:proofErr w:type="spellStart"/>
      <w:r w:rsidR="00317028">
        <w:rPr>
          <w:rFonts w:ascii="Verdana" w:hAnsi="Verdana"/>
          <w:sz w:val="20"/>
          <w:szCs w:val="20"/>
          <w:lang w:val="es-PE" w:eastAsia="es-PE"/>
        </w:rPr>
        <w:t>N°</w:t>
      </w:r>
      <w:proofErr w:type="spellEnd"/>
      <w:r w:rsidR="00317028">
        <w:rPr>
          <w:rFonts w:ascii="Verdana" w:hAnsi="Verdana"/>
          <w:sz w:val="20"/>
          <w:szCs w:val="20"/>
          <w:lang w:val="es-PE" w:eastAsia="es-PE"/>
        </w:rPr>
        <w:t xml:space="preserve"> </w:t>
      </w:r>
      <w:r w:rsidR="00317028" w:rsidRPr="003866AA">
        <w:rPr>
          <w:rFonts w:ascii="Verdana" w:hAnsi="Verdana"/>
          <w:sz w:val="20"/>
          <w:szCs w:val="20"/>
          <w:highlight w:val="yellow"/>
          <w:lang w:val="es-PE" w:eastAsia="es-PE"/>
        </w:rPr>
        <w:t>XX</w:t>
      </w:r>
      <w:r w:rsidR="00317028">
        <w:rPr>
          <w:rFonts w:ascii="Verdana" w:hAnsi="Verdana"/>
          <w:sz w:val="20"/>
          <w:szCs w:val="20"/>
          <w:lang w:val="es-PE" w:eastAsia="es-PE"/>
        </w:rPr>
        <w:t xml:space="preserve"> que guarda relación con</w:t>
      </w:r>
      <w:r w:rsidR="003866AA" w:rsidRPr="003866AA">
        <w:rPr>
          <w:rFonts w:cs="Arial"/>
          <w:sz w:val="22"/>
          <w:szCs w:val="22"/>
          <w:lang w:val="es-ES_tradnl" w:eastAsia="es-MX"/>
        </w:rPr>
        <w:t xml:space="preserve"> </w:t>
      </w:r>
      <w:r w:rsidR="003866AA" w:rsidRPr="003866AA">
        <w:rPr>
          <w:rFonts w:ascii="Verdana" w:hAnsi="Verdana"/>
          <w:sz w:val="20"/>
          <w:szCs w:val="20"/>
          <w:lang w:val="es-ES_tradnl" w:eastAsia="es-PE"/>
        </w:rPr>
        <w:t>los Mayores Costos de Mano de Obra y Equipos por Improductividad</w:t>
      </w:r>
      <w:r w:rsidR="003866AA">
        <w:rPr>
          <w:rFonts w:ascii="Verdana" w:hAnsi="Verdana"/>
          <w:sz w:val="20"/>
          <w:szCs w:val="20"/>
          <w:lang w:val="es-PE" w:eastAsia="es-PE"/>
        </w:rPr>
        <w:t xml:space="preserve">, </w:t>
      </w:r>
      <w:r w:rsidR="00317028">
        <w:rPr>
          <w:rFonts w:ascii="Verdana" w:hAnsi="Verdana"/>
          <w:sz w:val="20"/>
          <w:szCs w:val="20"/>
          <w:lang w:val="es-PE" w:eastAsia="es-PE"/>
        </w:rPr>
        <w:t xml:space="preserve">a fin de poder obtener su aprobación respectiva. </w:t>
      </w:r>
    </w:p>
    <w:p w14:paraId="2C5FE6ED" w14:textId="77777777" w:rsidR="00DA4921" w:rsidRDefault="00DA4921" w:rsidP="00D26ED0">
      <w:pPr>
        <w:spacing w:line="276" w:lineRule="auto"/>
        <w:jc w:val="both"/>
        <w:rPr>
          <w:rFonts w:ascii="Verdana" w:hAnsi="Verdana"/>
          <w:sz w:val="20"/>
          <w:szCs w:val="20"/>
          <w:lang w:val="es-PE" w:eastAsia="es-PE"/>
        </w:rPr>
      </w:pPr>
    </w:p>
    <w:p w14:paraId="3B3BB3F4" w14:textId="21574788" w:rsidR="00D26ED0" w:rsidRDefault="00317028" w:rsidP="00D26ED0">
      <w:pPr>
        <w:spacing w:line="276" w:lineRule="auto"/>
        <w:jc w:val="both"/>
        <w:rPr>
          <w:rFonts w:ascii="Verdana" w:hAnsi="Verdana"/>
          <w:sz w:val="20"/>
          <w:szCs w:val="20"/>
          <w:lang w:val="es-PE" w:eastAsia="es-PE"/>
        </w:rPr>
      </w:pPr>
      <w:r>
        <w:rPr>
          <w:rFonts w:ascii="Verdana" w:hAnsi="Verdana"/>
          <w:sz w:val="20"/>
          <w:szCs w:val="20"/>
          <w:lang w:val="es-PE" w:eastAsia="es-PE"/>
        </w:rPr>
        <w:t xml:space="preserve">El sustento técnico-legal de nuestra solicitud se fundamenta en la información proporcionada en el Dictamen Pericial elaborado por la empresa </w:t>
      </w:r>
      <w:r w:rsidRPr="00317028">
        <w:rPr>
          <w:rFonts w:ascii="Verdana" w:hAnsi="Verdana"/>
          <w:sz w:val="20"/>
          <w:szCs w:val="20"/>
          <w:lang w:val="pt-PT" w:eastAsia="es-PE"/>
        </w:rPr>
        <w:t>Global Valuation International</w:t>
      </w:r>
      <w:r>
        <w:rPr>
          <w:rFonts w:ascii="Verdana" w:hAnsi="Verdana"/>
          <w:sz w:val="20"/>
          <w:szCs w:val="20"/>
          <w:lang w:val="pt-PT" w:eastAsia="es-PE"/>
        </w:rPr>
        <w:t xml:space="preserve">, </w:t>
      </w:r>
      <w:r w:rsidR="007D612D">
        <w:rPr>
          <w:rFonts w:ascii="Verdana" w:hAnsi="Verdana"/>
          <w:sz w:val="20"/>
          <w:szCs w:val="20"/>
          <w:lang w:val="pt-PT" w:eastAsia="es-PE"/>
        </w:rPr>
        <w:t>y se desarrolla de la siguiente manera:</w:t>
      </w:r>
    </w:p>
    <w:p w14:paraId="1627A99A" w14:textId="77777777" w:rsidR="00B83B53" w:rsidRPr="00D26ED0" w:rsidRDefault="00B83B53" w:rsidP="00D26ED0">
      <w:pPr>
        <w:spacing w:line="276" w:lineRule="auto"/>
        <w:jc w:val="both"/>
        <w:rPr>
          <w:rFonts w:ascii="Verdana" w:hAnsi="Verdana"/>
          <w:sz w:val="20"/>
          <w:szCs w:val="20"/>
          <w:lang w:val="es-PE" w:eastAsia="es-PE"/>
        </w:rPr>
      </w:pPr>
    </w:p>
    <w:p w14:paraId="7C736EA1" w14:textId="33BCBB01" w:rsidR="00D26ED0" w:rsidRPr="00B76921" w:rsidRDefault="00252809" w:rsidP="00D26ED0">
      <w:pPr>
        <w:spacing w:line="276" w:lineRule="auto"/>
        <w:jc w:val="both"/>
        <w:rPr>
          <w:rFonts w:ascii="Verdana" w:hAnsi="Verdana"/>
          <w:b/>
          <w:bCs/>
          <w:sz w:val="20"/>
          <w:szCs w:val="20"/>
          <w:u w:val="single"/>
          <w:lang w:val="es-PE" w:eastAsia="es-PE"/>
        </w:rPr>
      </w:pPr>
      <w:r w:rsidRPr="00B76921">
        <w:rPr>
          <w:rFonts w:ascii="Verdana" w:hAnsi="Verdana"/>
          <w:b/>
          <w:bCs/>
          <w:sz w:val="20"/>
          <w:szCs w:val="20"/>
          <w:u w:val="single"/>
          <w:lang w:val="es-PE" w:eastAsia="es-PE"/>
        </w:rPr>
        <w:t xml:space="preserve">HECHOS QUE </w:t>
      </w:r>
      <w:r>
        <w:rPr>
          <w:rFonts w:ascii="Verdana" w:hAnsi="Verdana"/>
          <w:b/>
          <w:bCs/>
          <w:sz w:val="20"/>
          <w:szCs w:val="20"/>
          <w:u w:val="single"/>
          <w:lang w:val="es-PE" w:eastAsia="es-PE"/>
        </w:rPr>
        <w:t>CONFIGURAN</w:t>
      </w:r>
      <w:r w:rsidRPr="00B76921">
        <w:rPr>
          <w:rFonts w:ascii="Verdana" w:hAnsi="Verdana"/>
          <w:b/>
          <w:bCs/>
          <w:sz w:val="20"/>
          <w:szCs w:val="20"/>
          <w:u w:val="single"/>
          <w:lang w:val="es-PE" w:eastAsia="es-PE"/>
        </w:rPr>
        <w:t xml:space="preserve"> EL EVENTO COMPENSABLE </w:t>
      </w:r>
      <w:proofErr w:type="spellStart"/>
      <w:r w:rsidRPr="00B76921">
        <w:rPr>
          <w:rFonts w:ascii="Verdana" w:hAnsi="Verdana"/>
          <w:b/>
          <w:bCs/>
          <w:sz w:val="20"/>
          <w:szCs w:val="20"/>
          <w:u w:val="single"/>
          <w:lang w:val="es-PE" w:eastAsia="es-PE"/>
        </w:rPr>
        <w:t>N°</w:t>
      </w:r>
      <w:proofErr w:type="spellEnd"/>
      <w:r w:rsidRPr="00B76921">
        <w:rPr>
          <w:rFonts w:ascii="Verdana" w:hAnsi="Verdana"/>
          <w:b/>
          <w:bCs/>
          <w:sz w:val="20"/>
          <w:szCs w:val="20"/>
          <w:u w:val="single"/>
          <w:lang w:val="es-PE" w:eastAsia="es-PE"/>
        </w:rPr>
        <w:t xml:space="preserve"> </w:t>
      </w:r>
      <w:r w:rsidRPr="00B76921">
        <w:rPr>
          <w:rFonts w:ascii="Verdana" w:hAnsi="Verdana"/>
          <w:b/>
          <w:bCs/>
          <w:sz w:val="20"/>
          <w:szCs w:val="20"/>
          <w:highlight w:val="yellow"/>
          <w:u w:val="single"/>
          <w:lang w:val="es-PE" w:eastAsia="es-PE"/>
        </w:rPr>
        <w:t>XX</w:t>
      </w:r>
      <w:r w:rsidRPr="00B76921">
        <w:rPr>
          <w:rFonts w:ascii="Verdana" w:hAnsi="Verdana"/>
          <w:b/>
          <w:bCs/>
          <w:sz w:val="20"/>
          <w:szCs w:val="20"/>
          <w:u w:val="single"/>
          <w:lang w:val="es-PE" w:eastAsia="es-PE"/>
        </w:rPr>
        <w:t xml:space="preserve">  </w:t>
      </w:r>
    </w:p>
    <w:p w14:paraId="0B77D26F" w14:textId="71782B5B" w:rsidR="00B83B53" w:rsidRPr="00D26ED0" w:rsidRDefault="00113DF1" w:rsidP="00234B02">
      <w:pPr>
        <w:spacing w:line="276" w:lineRule="auto"/>
        <w:ind w:hanging="851"/>
        <w:jc w:val="center"/>
        <w:rPr>
          <w:rFonts w:ascii="Verdana" w:hAnsi="Verdana"/>
          <w:sz w:val="20"/>
          <w:szCs w:val="20"/>
          <w:lang w:val="es-PE" w:eastAsia="es-PE"/>
        </w:rPr>
      </w:pPr>
      <w:r w:rsidRPr="00113DF1" w:rsidDel="00113DF1">
        <w:rPr>
          <w:rFonts w:ascii="Verdana" w:hAnsi="Verdana"/>
          <w:b/>
          <w:bCs/>
          <w:sz w:val="20"/>
          <w:szCs w:val="20"/>
          <w:lang w:val="es-PE" w:eastAsia="es-PE"/>
        </w:rPr>
        <w:t xml:space="preserve"> </w:t>
      </w:r>
    </w:p>
    <w:p w14:paraId="3CA4C47C" w14:textId="04E1C321" w:rsidR="0030441E" w:rsidRDefault="00F5238B" w:rsidP="007D612D">
      <w:pPr>
        <w:spacing w:line="276" w:lineRule="auto"/>
        <w:jc w:val="both"/>
        <w:rPr>
          <w:rFonts w:ascii="Verdana" w:hAnsi="Verdana"/>
          <w:sz w:val="20"/>
          <w:szCs w:val="20"/>
          <w:lang w:val="es-PE" w:eastAsia="es-PE"/>
        </w:rPr>
      </w:pPr>
      <w:r>
        <w:rPr>
          <w:rFonts w:ascii="Verdana" w:hAnsi="Verdana"/>
          <w:sz w:val="20"/>
          <w:szCs w:val="20"/>
          <w:lang w:val="es-PE" w:eastAsia="es-PE"/>
        </w:rPr>
        <w:t xml:space="preserve">El presente </w:t>
      </w:r>
      <w:r w:rsidR="00DF671E">
        <w:rPr>
          <w:rFonts w:ascii="Verdana" w:hAnsi="Verdana"/>
          <w:sz w:val="20"/>
          <w:szCs w:val="20"/>
          <w:lang w:val="es-PE" w:eastAsia="es-PE"/>
        </w:rPr>
        <w:t>e</w:t>
      </w:r>
      <w:r>
        <w:rPr>
          <w:rFonts w:ascii="Verdana" w:hAnsi="Verdana"/>
          <w:sz w:val="20"/>
          <w:szCs w:val="20"/>
          <w:lang w:val="es-PE" w:eastAsia="es-PE"/>
        </w:rPr>
        <w:t xml:space="preserve">vento </w:t>
      </w:r>
      <w:r w:rsidR="00DF671E">
        <w:rPr>
          <w:rFonts w:ascii="Verdana" w:hAnsi="Verdana"/>
          <w:sz w:val="20"/>
          <w:szCs w:val="20"/>
          <w:lang w:val="es-PE" w:eastAsia="es-PE"/>
        </w:rPr>
        <w:t>c</w:t>
      </w:r>
      <w:r>
        <w:rPr>
          <w:rFonts w:ascii="Verdana" w:hAnsi="Verdana"/>
          <w:sz w:val="20"/>
          <w:szCs w:val="20"/>
          <w:lang w:val="es-PE" w:eastAsia="es-PE"/>
        </w:rPr>
        <w:t xml:space="preserve">ompensable se desarrolla en virtud de </w:t>
      </w:r>
      <w:r w:rsidR="00DF671E">
        <w:rPr>
          <w:rFonts w:ascii="Verdana" w:hAnsi="Verdana"/>
          <w:sz w:val="20"/>
          <w:szCs w:val="20"/>
          <w:lang w:val="es-PE" w:eastAsia="es-PE"/>
        </w:rPr>
        <w:t xml:space="preserve">todos los acontecimientos ocurridos en </w:t>
      </w:r>
      <w:r w:rsidR="0030441E">
        <w:rPr>
          <w:rFonts w:ascii="Verdana" w:hAnsi="Verdana"/>
          <w:sz w:val="20"/>
          <w:szCs w:val="20"/>
          <w:lang w:val="es-PE" w:eastAsia="es-PE"/>
        </w:rPr>
        <w:t xml:space="preserve">la aprobación de los Eventos Compensables </w:t>
      </w:r>
      <w:proofErr w:type="spellStart"/>
      <w:r w:rsidR="0030441E">
        <w:rPr>
          <w:rFonts w:ascii="Verdana" w:hAnsi="Verdana"/>
          <w:sz w:val="20"/>
          <w:szCs w:val="20"/>
          <w:lang w:val="es-PE" w:eastAsia="es-PE"/>
        </w:rPr>
        <w:t>N°</w:t>
      </w:r>
      <w:proofErr w:type="spellEnd"/>
      <w:r w:rsidR="0030441E">
        <w:rPr>
          <w:rFonts w:ascii="Verdana" w:hAnsi="Verdana"/>
          <w:sz w:val="20"/>
          <w:szCs w:val="20"/>
          <w:lang w:val="es-PE" w:eastAsia="es-PE"/>
        </w:rPr>
        <w:t xml:space="preserve"> 1,2,3,4 y 5, que se generaron de la siguiente manera:</w:t>
      </w:r>
    </w:p>
    <w:p w14:paraId="4D64230D" w14:textId="77777777" w:rsidR="00434D05" w:rsidRDefault="00434D05" w:rsidP="007D612D">
      <w:pPr>
        <w:spacing w:line="276" w:lineRule="auto"/>
        <w:jc w:val="both"/>
        <w:rPr>
          <w:rFonts w:ascii="Verdana" w:hAnsi="Verdana"/>
          <w:sz w:val="20"/>
          <w:szCs w:val="20"/>
          <w:lang w:val="es-PE" w:eastAsia="es-PE"/>
        </w:rPr>
      </w:pPr>
    </w:p>
    <w:p w14:paraId="0C422B48" w14:textId="585B9ED0" w:rsidR="00434D05" w:rsidRPr="002D25E1" w:rsidRDefault="002D25E1" w:rsidP="007D612D">
      <w:pPr>
        <w:spacing w:line="276" w:lineRule="auto"/>
        <w:jc w:val="both"/>
        <w:rPr>
          <w:rFonts w:ascii="Verdana" w:hAnsi="Verdana"/>
          <w:sz w:val="20"/>
          <w:szCs w:val="20"/>
          <w:u w:val="single"/>
          <w:lang w:val="es-PE" w:eastAsia="es-PE"/>
        </w:rPr>
      </w:pPr>
      <w:r w:rsidRPr="002D25E1">
        <w:rPr>
          <w:rFonts w:ascii="Verdana" w:hAnsi="Verdana"/>
          <w:sz w:val="20"/>
          <w:szCs w:val="20"/>
          <w:u w:val="single"/>
          <w:lang w:val="es-PE" w:eastAsia="es-PE"/>
        </w:rPr>
        <w:t xml:space="preserve">Sobre el Evento Compensable </w:t>
      </w:r>
      <w:proofErr w:type="spellStart"/>
      <w:r w:rsidRPr="002D25E1">
        <w:rPr>
          <w:rFonts w:ascii="Verdana" w:hAnsi="Verdana"/>
          <w:sz w:val="20"/>
          <w:szCs w:val="20"/>
          <w:u w:val="single"/>
          <w:lang w:val="es-PE" w:eastAsia="es-PE"/>
        </w:rPr>
        <w:t>N°</w:t>
      </w:r>
      <w:proofErr w:type="spellEnd"/>
      <w:r w:rsidRPr="002D25E1">
        <w:rPr>
          <w:rFonts w:ascii="Verdana" w:hAnsi="Verdana"/>
          <w:sz w:val="20"/>
          <w:szCs w:val="20"/>
          <w:u w:val="single"/>
          <w:lang w:val="es-PE" w:eastAsia="es-PE"/>
        </w:rPr>
        <w:t xml:space="preserve"> 1</w:t>
      </w:r>
    </w:p>
    <w:p w14:paraId="3DE6A8A1" w14:textId="77777777" w:rsidR="00434D05" w:rsidRDefault="00434D05" w:rsidP="007D612D">
      <w:pPr>
        <w:spacing w:line="276" w:lineRule="auto"/>
        <w:jc w:val="both"/>
        <w:rPr>
          <w:rFonts w:ascii="Verdana" w:hAnsi="Verdana"/>
          <w:sz w:val="20"/>
          <w:szCs w:val="20"/>
          <w:lang w:val="es-PE" w:eastAsia="es-PE"/>
        </w:rPr>
      </w:pPr>
    </w:p>
    <w:p w14:paraId="40231032" w14:textId="570532F9" w:rsidR="00A11872" w:rsidRDefault="00A11872" w:rsidP="007D612D">
      <w:pPr>
        <w:spacing w:line="276" w:lineRule="auto"/>
        <w:jc w:val="both"/>
        <w:rPr>
          <w:rFonts w:ascii="Verdana" w:hAnsi="Verdana"/>
          <w:sz w:val="20"/>
          <w:szCs w:val="20"/>
          <w:lang w:eastAsia="es-PE"/>
        </w:rPr>
      </w:pPr>
      <w:r w:rsidRPr="00A11872">
        <w:rPr>
          <w:rFonts w:ascii="Verdana" w:hAnsi="Verdana"/>
          <w:sz w:val="20"/>
          <w:szCs w:val="20"/>
        </w:rPr>
        <w:t>E</w:t>
      </w:r>
      <w:r w:rsidRPr="00A11872">
        <w:rPr>
          <w:rFonts w:ascii="Verdana" w:hAnsi="Verdana"/>
          <w:sz w:val="20"/>
          <w:szCs w:val="20"/>
          <w:lang w:eastAsia="es-PE"/>
        </w:rPr>
        <w:t>n la etapa de ejecución de la obra al llegar al nivel de fundación de la losa de fondo del Reservorio RAP01 se evidencio la presencia de material orgánico, en niveles por debajo de lo requerido en el expedie</w:t>
      </w:r>
      <w:r>
        <w:rPr>
          <w:rFonts w:ascii="Verdana" w:hAnsi="Verdana"/>
          <w:sz w:val="20"/>
          <w:szCs w:val="20"/>
          <w:lang w:eastAsia="es-PE"/>
        </w:rPr>
        <w:t>nte</w:t>
      </w:r>
      <w:r w:rsidRPr="00A11872">
        <w:rPr>
          <w:rFonts w:ascii="Verdana" w:hAnsi="Verdana"/>
          <w:sz w:val="20"/>
          <w:szCs w:val="20"/>
          <w:lang w:eastAsia="es-PE"/>
        </w:rPr>
        <w:t xml:space="preserve"> técnico, La gerencia de Proyectos solicito identificar el tipo de material hallado y su propuesta </w:t>
      </w:r>
      <w:r w:rsidR="00527F01" w:rsidRPr="00A11872">
        <w:rPr>
          <w:rFonts w:ascii="Verdana" w:hAnsi="Verdana"/>
          <w:sz w:val="20"/>
          <w:szCs w:val="20"/>
          <w:lang w:eastAsia="es-PE"/>
        </w:rPr>
        <w:t>en relación con el</w:t>
      </w:r>
      <w:r w:rsidRPr="00A11872">
        <w:rPr>
          <w:rFonts w:ascii="Verdana" w:hAnsi="Verdana"/>
          <w:sz w:val="20"/>
          <w:szCs w:val="20"/>
          <w:lang w:eastAsia="es-PE"/>
        </w:rPr>
        <w:t xml:space="preserve"> informe de revisión y verificación de la estructura del reservorio RAP-01. </w:t>
      </w:r>
    </w:p>
    <w:p w14:paraId="228B3A8D" w14:textId="77777777" w:rsidR="00A11872" w:rsidRDefault="00A11872" w:rsidP="007D612D">
      <w:pPr>
        <w:spacing w:line="276" w:lineRule="auto"/>
        <w:jc w:val="both"/>
        <w:rPr>
          <w:rFonts w:ascii="Verdana" w:hAnsi="Verdana"/>
          <w:sz w:val="20"/>
          <w:szCs w:val="20"/>
          <w:lang w:eastAsia="es-PE"/>
        </w:rPr>
      </w:pPr>
    </w:p>
    <w:p w14:paraId="0983C270" w14:textId="77777777" w:rsidR="00A11872" w:rsidRDefault="00A11872" w:rsidP="007D612D">
      <w:pPr>
        <w:spacing w:line="276" w:lineRule="auto"/>
        <w:jc w:val="both"/>
        <w:rPr>
          <w:rFonts w:ascii="Verdana" w:hAnsi="Verdana"/>
          <w:sz w:val="20"/>
          <w:szCs w:val="20"/>
          <w:lang w:eastAsia="es-PE"/>
        </w:rPr>
      </w:pPr>
      <w:r w:rsidRPr="00A11872">
        <w:rPr>
          <w:rFonts w:ascii="Verdana" w:hAnsi="Verdana"/>
          <w:sz w:val="20"/>
          <w:szCs w:val="20"/>
          <w:lang w:eastAsia="es-PE"/>
        </w:rPr>
        <w:t xml:space="preserve">Por lo cual se ha realizado los ensayos correspondientes que fueron remitidos mediante CARTA №°140 2024/CRH donde se recomienda eliminar y/o reemplazar los 20 cm de material con presencia de raíces y pastos, antes de colocar el solado. </w:t>
      </w:r>
    </w:p>
    <w:p w14:paraId="52D89E0E" w14:textId="77777777" w:rsidR="00A11872" w:rsidRDefault="00A11872" w:rsidP="007D612D">
      <w:pPr>
        <w:spacing w:line="276" w:lineRule="auto"/>
        <w:jc w:val="both"/>
        <w:rPr>
          <w:rFonts w:ascii="Verdana" w:hAnsi="Verdana"/>
          <w:sz w:val="20"/>
          <w:szCs w:val="20"/>
          <w:lang w:eastAsia="es-PE"/>
        </w:rPr>
      </w:pPr>
    </w:p>
    <w:p w14:paraId="65DDCEC5" w14:textId="1EC6FCB0" w:rsidR="00434D05" w:rsidRDefault="00A11872" w:rsidP="007D612D">
      <w:pPr>
        <w:spacing w:line="276" w:lineRule="auto"/>
        <w:jc w:val="both"/>
        <w:rPr>
          <w:rFonts w:ascii="Verdana" w:hAnsi="Verdana"/>
          <w:sz w:val="20"/>
          <w:szCs w:val="20"/>
          <w:lang w:val="es-PE" w:eastAsia="es-PE"/>
        </w:rPr>
      </w:pPr>
      <w:r w:rsidRPr="00A11872">
        <w:rPr>
          <w:rFonts w:ascii="Verdana" w:hAnsi="Verdana"/>
          <w:sz w:val="20"/>
          <w:szCs w:val="20"/>
          <w:lang w:eastAsia="es-PE"/>
        </w:rPr>
        <w:t>Mediante CARTA N°171-2024 S-PNSU-AGUA-HUA-CUS el especialista de Mecánica de Suelos de la Gerencia de Proyectos, emite conformidad a la propuesta de solución debido al tipo de suelo presentado a nivel de fundación en el Reservorio RAP-01</w:t>
      </w:r>
    </w:p>
    <w:p w14:paraId="7A59CD0A" w14:textId="77777777" w:rsidR="00A11872" w:rsidRDefault="00A11872" w:rsidP="007D612D">
      <w:pPr>
        <w:spacing w:line="276" w:lineRule="auto"/>
        <w:jc w:val="both"/>
        <w:rPr>
          <w:rFonts w:ascii="Verdana" w:hAnsi="Verdana"/>
          <w:sz w:val="20"/>
          <w:szCs w:val="20"/>
          <w:lang w:val="es-PE" w:eastAsia="es-PE"/>
        </w:rPr>
      </w:pPr>
    </w:p>
    <w:p w14:paraId="6579833F" w14:textId="24EC0FC2" w:rsidR="00A11872" w:rsidRDefault="00A11872" w:rsidP="007D612D">
      <w:pPr>
        <w:spacing w:line="276" w:lineRule="auto"/>
        <w:jc w:val="both"/>
        <w:rPr>
          <w:rFonts w:ascii="Verdana" w:hAnsi="Verdana"/>
          <w:sz w:val="20"/>
          <w:szCs w:val="20"/>
          <w:lang w:val="es-PE" w:eastAsia="es-PE"/>
        </w:rPr>
      </w:pPr>
      <w:r>
        <w:rPr>
          <w:rFonts w:ascii="Verdana" w:hAnsi="Verdana"/>
          <w:sz w:val="20"/>
          <w:szCs w:val="20"/>
          <w:lang w:val="es-PE" w:eastAsia="es-PE"/>
        </w:rPr>
        <w:t xml:space="preserve">En atención a ello, mediante la Carta </w:t>
      </w:r>
      <w:proofErr w:type="spellStart"/>
      <w:r>
        <w:rPr>
          <w:rFonts w:ascii="Verdana" w:hAnsi="Verdana"/>
          <w:sz w:val="20"/>
          <w:szCs w:val="20"/>
          <w:lang w:val="es-PE" w:eastAsia="es-PE"/>
        </w:rPr>
        <w:t>N°</w:t>
      </w:r>
      <w:proofErr w:type="spellEnd"/>
      <w:r w:rsidR="0037405C">
        <w:rPr>
          <w:rFonts w:ascii="Verdana" w:hAnsi="Verdana"/>
          <w:sz w:val="20"/>
          <w:szCs w:val="20"/>
          <w:lang w:val="es-PE" w:eastAsia="es-PE"/>
        </w:rPr>
        <w:t xml:space="preserve"> 901-2024/CRH de fecha 14.12.2024, el Contratista presentó </w:t>
      </w:r>
      <w:r w:rsidR="00272916">
        <w:rPr>
          <w:rFonts w:ascii="Verdana" w:hAnsi="Verdana"/>
          <w:sz w:val="20"/>
          <w:szCs w:val="20"/>
          <w:lang w:val="es-PE" w:eastAsia="es-PE"/>
        </w:rPr>
        <w:t>ante el Gerente del Proyecto el</w:t>
      </w:r>
      <w:r w:rsidR="0037405C">
        <w:rPr>
          <w:rFonts w:ascii="Verdana" w:hAnsi="Verdana"/>
          <w:sz w:val="20"/>
          <w:szCs w:val="20"/>
          <w:lang w:val="es-PE" w:eastAsia="es-PE"/>
        </w:rPr>
        <w:t xml:space="preserve"> Evento Compensable </w:t>
      </w:r>
      <w:proofErr w:type="spellStart"/>
      <w:r w:rsidR="0037405C">
        <w:rPr>
          <w:rFonts w:ascii="Verdana" w:hAnsi="Verdana"/>
          <w:sz w:val="20"/>
          <w:szCs w:val="20"/>
          <w:lang w:val="es-PE" w:eastAsia="es-PE"/>
        </w:rPr>
        <w:t>N°</w:t>
      </w:r>
      <w:proofErr w:type="spellEnd"/>
      <w:r w:rsidR="0037405C">
        <w:rPr>
          <w:rFonts w:ascii="Verdana" w:hAnsi="Verdana"/>
          <w:sz w:val="20"/>
          <w:szCs w:val="20"/>
          <w:lang w:val="es-PE" w:eastAsia="es-PE"/>
        </w:rPr>
        <w:t xml:space="preserve"> 1, solicitando </w:t>
      </w:r>
      <w:r>
        <w:rPr>
          <w:rFonts w:ascii="Verdana" w:hAnsi="Verdana"/>
          <w:sz w:val="20"/>
          <w:szCs w:val="20"/>
          <w:lang w:val="es-PE" w:eastAsia="es-PE"/>
        </w:rPr>
        <w:t>un</w:t>
      </w:r>
      <w:r w:rsidR="0037405C">
        <w:rPr>
          <w:rFonts w:ascii="Verdana" w:hAnsi="Verdana"/>
          <w:sz w:val="20"/>
          <w:szCs w:val="20"/>
          <w:lang w:val="es-PE" w:eastAsia="es-PE"/>
        </w:rPr>
        <w:t xml:space="preserve"> impacto en costo de S</w:t>
      </w:r>
      <w:r w:rsidR="0037405C" w:rsidRPr="0037405C">
        <w:rPr>
          <w:rFonts w:ascii="Verdana" w:hAnsi="Verdana"/>
          <w:sz w:val="20"/>
          <w:szCs w:val="20"/>
          <w:lang w:eastAsia="es-PE"/>
        </w:rPr>
        <w:t>/ 40,295.50 (</w:t>
      </w:r>
      <w:r w:rsidR="0037405C">
        <w:rPr>
          <w:rFonts w:ascii="Verdana" w:hAnsi="Verdana"/>
          <w:sz w:val="20"/>
          <w:szCs w:val="20"/>
          <w:lang w:eastAsia="es-PE"/>
        </w:rPr>
        <w:t>C</w:t>
      </w:r>
      <w:r w:rsidR="0037405C" w:rsidRPr="0037405C">
        <w:rPr>
          <w:rFonts w:ascii="Verdana" w:hAnsi="Verdana"/>
          <w:sz w:val="20"/>
          <w:szCs w:val="20"/>
          <w:lang w:eastAsia="es-PE"/>
        </w:rPr>
        <w:t>uarenta mil doscientos noventa y cinco con 50/100 nuevos soles)</w:t>
      </w:r>
      <w:r w:rsidR="00DD519B">
        <w:rPr>
          <w:rFonts w:ascii="Verdana" w:hAnsi="Verdana"/>
          <w:sz w:val="20"/>
          <w:szCs w:val="20"/>
          <w:lang w:eastAsia="es-PE"/>
        </w:rPr>
        <w:t>, el cual fue aprobado por el Gerente del Proyecto el día</w:t>
      </w:r>
      <w:r w:rsidR="002B0EA8">
        <w:rPr>
          <w:rFonts w:ascii="Verdana" w:hAnsi="Verdana"/>
          <w:sz w:val="20"/>
          <w:szCs w:val="20"/>
          <w:lang w:eastAsia="es-PE"/>
        </w:rPr>
        <w:t xml:space="preserve"> 22.04.2025, mediante la Carta </w:t>
      </w:r>
      <w:proofErr w:type="spellStart"/>
      <w:r w:rsidR="002B0EA8">
        <w:rPr>
          <w:rFonts w:ascii="Verdana" w:hAnsi="Verdana"/>
          <w:sz w:val="20"/>
          <w:szCs w:val="20"/>
          <w:lang w:eastAsia="es-PE"/>
        </w:rPr>
        <w:t>N°</w:t>
      </w:r>
      <w:proofErr w:type="spellEnd"/>
      <w:r w:rsidR="002B0EA8">
        <w:rPr>
          <w:rFonts w:ascii="Verdana" w:hAnsi="Verdana"/>
          <w:sz w:val="20"/>
          <w:szCs w:val="20"/>
          <w:lang w:eastAsia="es-PE"/>
        </w:rPr>
        <w:t xml:space="preserve"> 1199-2025-S-PNSU-AGUA-HUA-CUS.</w:t>
      </w:r>
    </w:p>
    <w:p w14:paraId="527B209F" w14:textId="77777777" w:rsidR="00434D05" w:rsidRDefault="00434D05" w:rsidP="007D612D">
      <w:pPr>
        <w:spacing w:line="276" w:lineRule="auto"/>
        <w:jc w:val="both"/>
        <w:rPr>
          <w:rFonts w:ascii="Verdana" w:hAnsi="Verdana"/>
          <w:sz w:val="20"/>
          <w:szCs w:val="20"/>
          <w:lang w:val="es-PE" w:eastAsia="es-PE"/>
        </w:rPr>
      </w:pPr>
    </w:p>
    <w:p w14:paraId="5D023F5B" w14:textId="4DE86854" w:rsidR="00434D05" w:rsidRPr="002D25E1" w:rsidRDefault="002D25E1" w:rsidP="007D612D">
      <w:pPr>
        <w:spacing w:line="276" w:lineRule="auto"/>
        <w:jc w:val="both"/>
        <w:rPr>
          <w:rFonts w:ascii="Verdana" w:hAnsi="Verdana"/>
          <w:sz w:val="20"/>
          <w:szCs w:val="20"/>
          <w:u w:val="single"/>
          <w:lang w:val="es-PE" w:eastAsia="es-PE"/>
        </w:rPr>
      </w:pPr>
      <w:r w:rsidRPr="002D25E1">
        <w:rPr>
          <w:rFonts w:ascii="Verdana" w:hAnsi="Verdana"/>
          <w:sz w:val="20"/>
          <w:szCs w:val="20"/>
          <w:u w:val="single"/>
          <w:lang w:val="es-PE" w:eastAsia="es-PE"/>
        </w:rPr>
        <w:t xml:space="preserve">Sobre el Evento Compensable </w:t>
      </w:r>
      <w:proofErr w:type="spellStart"/>
      <w:r w:rsidRPr="002D25E1">
        <w:rPr>
          <w:rFonts w:ascii="Verdana" w:hAnsi="Verdana"/>
          <w:sz w:val="20"/>
          <w:szCs w:val="20"/>
          <w:u w:val="single"/>
          <w:lang w:val="es-PE" w:eastAsia="es-PE"/>
        </w:rPr>
        <w:t>N°</w:t>
      </w:r>
      <w:proofErr w:type="spellEnd"/>
      <w:r w:rsidRPr="002D25E1">
        <w:rPr>
          <w:rFonts w:ascii="Verdana" w:hAnsi="Verdana"/>
          <w:sz w:val="20"/>
          <w:szCs w:val="20"/>
          <w:u w:val="single"/>
          <w:lang w:val="es-PE" w:eastAsia="es-PE"/>
        </w:rPr>
        <w:t xml:space="preserve"> 2</w:t>
      </w:r>
    </w:p>
    <w:p w14:paraId="0AA02AC4" w14:textId="77777777" w:rsidR="00434D05" w:rsidRDefault="00434D05" w:rsidP="007D612D">
      <w:pPr>
        <w:spacing w:line="276" w:lineRule="auto"/>
        <w:jc w:val="both"/>
        <w:rPr>
          <w:rFonts w:ascii="Verdana" w:hAnsi="Verdana"/>
          <w:sz w:val="20"/>
          <w:szCs w:val="20"/>
          <w:lang w:val="es-PE" w:eastAsia="es-PE"/>
        </w:rPr>
      </w:pPr>
    </w:p>
    <w:p w14:paraId="4C75F635" w14:textId="61230C9C" w:rsidR="00434D05" w:rsidRDefault="005A47A4" w:rsidP="007D612D">
      <w:pPr>
        <w:spacing w:line="276" w:lineRule="auto"/>
        <w:jc w:val="both"/>
        <w:rPr>
          <w:rFonts w:ascii="Verdana" w:hAnsi="Verdana"/>
          <w:sz w:val="20"/>
          <w:szCs w:val="20"/>
          <w:lang w:eastAsia="es-PE"/>
        </w:rPr>
      </w:pPr>
      <w:r w:rsidRPr="005A47A4">
        <w:rPr>
          <w:rFonts w:ascii="Verdana" w:hAnsi="Verdana"/>
          <w:sz w:val="20"/>
          <w:szCs w:val="20"/>
          <w:lang w:eastAsia="es-PE"/>
        </w:rPr>
        <w:t>En la etapa de ejecución de la obra al llegar al nivel de fundación de la falsa zapata del Reservorio RAP-02</w:t>
      </w:r>
      <w:r>
        <w:rPr>
          <w:rFonts w:ascii="Verdana" w:hAnsi="Verdana"/>
          <w:sz w:val="20"/>
          <w:szCs w:val="20"/>
          <w:lang w:eastAsia="es-PE"/>
        </w:rPr>
        <w:t xml:space="preserve"> </w:t>
      </w:r>
      <w:r w:rsidRPr="005A47A4">
        <w:rPr>
          <w:rFonts w:ascii="Verdana" w:hAnsi="Verdana"/>
          <w:sz w:val="20"/>
          <w:szCs w:val="20"/>
          <w:lang w:eastAsia="es-PE"/>
        </w:rPr>
        <w:t>se evidenci</w:t>
      </w:r>
      <w:r>
        <w:rPr>
          <w:rFonts w:ascii="Verdana" w:hAnsi="Verdana"/>
          <w:sz w:val="20"/>
          <w:szCs w:val="20"/>
          <w:lang w:eastAsia="es-PE"/>
        </w:rPr>
        <w:t>ó incompatibilidad en el estrato de apoyo de la cimentación, en la medida de que en la cota de cimentación del RAP-02 se identificaron tres secciones diferentes: macizo rocoso (Área 01), roca meteorizada (Área 02), suelo con material suelto con presencia de rocas (Área 03).</w:t>
      </w:r>
    </w:p>
    <w:p w14:paraId="30303F89" w14:textId="77777777" w:rsidR="005A47A4" w:rsidRDefault="005A47A4" w:rsidP="007D612D">
      <w:pPr>
        <w:spacing w:line="276" w:lineRule="auto"/>
        <w:jc w:val="both"/>
        <w:rPr>
          <w:rFonts w:ascii="Verdana" w:hAnsi="Verdana"/>
          <w:sz w:val="20"/>
          <w:szCs w:val="20"/>
          <w:lang w:eastAsia="es-PE"/>
        </w:rPr>
      </w:pPr>
    </w:p>
    <w:p w14:paraId="5D76E437" w14:textId="49B99A30" w:rsidR="005A47A4" w:rsidRDefault="005A47A4" w:rsidP="007D612D">
      <w:pPr>
        <w:spacing w:line="276" w:lineRule="auto"/>
        <w:jc w:val="both"/>
        <w:rPr>
          <w:rFonts w:ascii="Verdana" w:hAnsi="Verdana"/>
          <w:sz w:val="20"/>
          <w:szCs w:val="20"/>
          <w:lang w:eastAsia="es-PE"/>
        </w:rPr>
      </w:pPr>
      <w:r w:rsidRPr="005A47A4">
        <w:rPr>
          <w:rFonts w:ascii="Verdana" w:hAnsi="Verdana"/>
          <w:sz w:val="20"/>
          <w:szCs w:val="20"/>
          <w:lang w:eastAsia="es-PE"/>
        </w:rPr>
        <w:t xml:space="preserve">Posteriormente con los resultados se </w:t>
      </w:r>
      <w:r w:rsidR="00A9372C">
        <w:rPr>
          <w:rFonts w:ascii="Verdana" w:hAnsi="Verdana"/>
          <w:sz w:val="20"/>
          <w:szCs w:val="20"/>
          <w:lang w:eastAsia="es-PE"/>
        </w:rPr>
        <w:t>coordinó</w:t>
      </w:r>
      <w:r w:rsidRPr="005A47A4">
        <w:rPr>
          <w:rFonts w:ascii="Verdana" w:hAnsi="Verdana"/>
          <w:sz w:val="20"/>
          <w:szCs w:val="20"/>
          <w:lang w:eastAsia="es-PE"/>
        </w:rPr>
        <w:t xml:space="preserve"> realizar 03 sondajes de investigación mediante método rotatorio hasta alcanzar profundidades de 5.00m a 8.00m; con la finalidad de determinar el perfil estratigráfico del terreno de fundación </w:t>
      </w:r>
    </w:p>
    <w:p w14:paraId="5C8A13CE" w14:textId="77777777" w:rsidR="005A47A4" w:rsidRDefault="005A47A4" w:rsidP="007D612D">
      <w:pPr>
        <w:spacing w:line="276" w:lineRule="auto"/>
        <w:jc w:val="both"/>
        <w:rPr>
          <w:rFonts w:ascii="Verdana" w:hAnsi="Verdana"/>
          <w:sz w:val="20"/>
          <w:szCs w:val="20"/>
          <w:lang w:eastAsia="es-PE"/>
        </w:rPr>
      </w:pPr>
    </w:p>
    <w:p w14:paraId="210D10B4" w14:textId="351E0A9E" w:rsidR="005A47A4" w:rsidRDefault="005A47A4" w:rsidP="007D612D">
      <w:pPr>
        <w:spacing w:line="276" w:lineRule="auto"/>
        <w:jc w:val="both"/>
        <w:rPr>
          <w:rFonts w:ascii="Verdana" w:hAnsi="Verdana"/>
          <w:sz w:val="20"/>
          <w:szCs w:val="20"/>
          <w:lang w:eastAsia="es-PE"/>
        </w:rPr>
      </w:pPr>
      <w:r w:rsidRPr="005A47A4">
        <w:rPr>
          <w:rFonts w:ascii="Verdana" w:hAnsi="Verdana"/>
          <w:sz w:val="20"/>
          <w:szCs w:val="20"/>
          <w:lang w:eastAsia="es-PE"/>
        </w:rPr>
        <w:t>En base a los resultados se ha propuesto reubicar la cimentación de reservorio apoyado proyectado RAP02. Con la reubicación del reservorio es necesario realizar trabajos para poder rellenar la excavación de la cimentación del RAP-02 realizado según expediente técnico aprobado.</w:t>
      </w:r>
    </w:p>
    <w:p w14:paraId="52FAEF2A" w14:textId="77777777" w:rsidR="0061068B" w:rsidRDefault="0061068B" w:rsidP="007D612D">
      <w:pPr>
        <w:spacing w:line="276" w:lineRule="auto"/>
        <w:jc w:val="both"/>
        <w:rPr>
          <w:rFonts w:ascii="Verdana" w:hAnsi="Verdana"/>
          <w:sz w:val="20"/>
          <w:szCs w:val="20"/>
          <w:lang w:eastAsia="es-PE"/>
        </w:rPr>
      </w:pPr>
    </w:p>
    <w:p w14:paraId="032F666E" w14:textId="4709B577" w:rsidR="0061068B" w:rsidRDefault="0061068B" w:rsidP="007D612D">
      <w:pPr>
        <w:spacing w:line="276" w:lineRule="auto"/>
        <w:jc w:val="both"/>
        <w:rPr>
          <w:rFonts w:ascii="Verdana" w:hAnsi="Verdana"/>
          <w:sz w:val="20"/>
          <w:szCs w:val="20"/>
          <w:lang w:val="es-PE" w:eastAsia="es-PE"/>
        </w:rPr>
      </w:pPr>
      <w:r w:rsidRPr="00272916">
        <w:rPr>
          <w:rFonts w:ascii="Verdana" w:hAnsi="Verdana"/>
          <w:sz w:val="20"/>
          <w:szCs w:val="20"/>
          <w:lang w:eastAsia="es-PE"/>
        </w:rPr>
        <w:t>En tal medida,</w:t>
      </w:r>
      <w:r w:rsidR="00272916" w:rsidRPr="00272916">
        <w:rPr>
          <w:rFonts w:ascii="Verdana" w:hAnsi="Verdana"/>
          <w:sz w:val="20"/>
          <w:szCs w:val="20"/>
          <w:lang w:eastAsia="es-PE"/>
        </w:rPr>
        <w:t xml:space="preserve"> a través de la Carta </w:t>
      </w:r>
      <w:proofErr w:type="spellStart"/>
      <w:r w:rsidR="00272916" w:rsidRPr="00272916">
        <w:rPr>
          <w:rFonts w:ascii="Verdana" w:hAnsi="Verdana"/>
          <w:sz w:val="20"/>
          <w:szCs w:val="20"/>
          <w:lang w:eastAsia="es-PE"/>
        </w:rPr>
        <w:t>N°</w:t>
      </w:r>
      <w:proofErr w:type="spellEnd"/>
      <w:r w:rsidR="00272916" w:rsidRPr="00272916">
        <w:rPr>
          <w:rFonts w:ascii="Verdana" w:hAnsi="Verdana"/>
          <w:sz w:val="20"/>
          <w:szCs w:val="20"/>
          <w:lang w:eastAsia="es-PE"/>
        </w:rPr>
        <w:t xml:space="preserve"> 240-2025-CRH de fecha 24.02.2025</w:t>
      </w:r>
      <w:r w:rsidR="00C65283">
        <w:rPr>
          <w:rFonts w:ascii="Verdana" w:hAnsi="Verdana"/>
          <w:sz w:val="20"/>
          <w:szCs w:val="20"/>
          <w:lang w:eastAsia="es-PE"/>
        </w:rPr>
        <w:t xml:space="preserve"> (última versión absolviendo observaciones)</w:t>
      </w:r>
      <w:r w:rsidR="00272916" w:rsidRPr="00272916">
        <w:rPr>
          <w:rFonts w:ascii="Verdana" w:hAnsi="Verdana"/>
          <w:sz w:val="20"/>
          <w:szCs w:val="20"/>
          <w:lang w:eastAsia="es-PE"/>
        </w:rPr>
        <w:t xml:space="preserve">, el Contratista presentó </w:t>
      </w:r>
      <w:r w:rsidR="00272916">
        <w:rPr>
          <w:rFonts w:ascii="Verdana" w:hAnsi="Verdana"/>
          <w:sz w:val="20"/>
          <w:szCs w:val="20"/>
          <w:lang w:eastAsia="es-PE"/>
        </w:rPr>
        <w:t xml:space="preserve">ante el Gerente del Proyecto </w:t>
      </w:r>
      <w:r w:rsidR="00272916" w:rsidRPr="00272916">
        <w:rPr>
          <w:rFonts w:ascii="Verdana" w:hAnsi="Verdana"/>
          <w:sz w:val="20"/>
          <w:szCs w:val="20"/>
          <w:lang w:eastAsia="es-PE"/>
        </w:rPr>
        <w:t xml:space="preserve">el Evento Compensable </w:t>
      </w:r>
      <w:proofErr w:type="spellStart"/>
      <w:r w:rsidR="00272916" w:rsidRPr="00272916">
        <w:rPr>
          <w:rFonts w:ascii="Verdana" w:hAnsi="Verdana"/>
          <w:sz w:val="20"/>
          <w:szCs w:val="20"/>
          <w:lang w:eastAsia="es-PE"/>
        </w:rPr>
        <w:t>N°</w:t>
      </w:r>
      <w:proofErr w:type="spellEnd"/>
      <w:r w:rsidR="00272916" w:rsidRPr="00272916">
        <w:rPr>
          <w:rFonts w:ascii="Verdana" w:hAnsi="Verdana"/>
          <w:sz w:val="20"/>
          <w:szCs w:val="20"/>
          <w:lang w:eastAsia="es-PE"/>
        </w:rPr>
        <w:t xml:space="preserve"> 2, </w:t>
      </w:r>
      <w:r w:rsidRPr="00272916">
        <w:rPr>
          <w:rFonts w:ascii="Verdana" w:hAnsi="Verdana"/>
          <w:sz w:val="20"/>
          <w:szCs w:val="20"/>
          <w:lang w:eastAsia="es-PE"/>
        </w:rPr>
        <w:t>el</w:t>
      </w:r>
      <w:r w:rsidR="00272916" w:rsidRPr="00272916">
        <w:rPr>
          <w:rFonts w:ascii="Verdana" w:hAnsi="Verdana"/>
          <w:sz w:val="20"/>
          <w:szCs w:val="20"/>
          <w:lang w:eastAsia="es-PE"/>
        </w:rPr>
        <w:t xml:space="preserve"> cual tenía un</w:t>
      </w:r>
      <w:r w:rsidRPr="00272916">
        <w:rPr>
          <w:rFonts w:ascii="Verdana" w:hAnsi="Verdana"/>
          <w:sz w:val="20"/>
          <w:szCs w:val="20"/>
          <w:lang w:eastAsia="es-PE"/>
        </w:rPr>
        <w:t xml:space="preserve"> plazo de ejecución de 63 días calendario, cuyo monto de impacto en costo</w:t>
      </w:r>
      <w:r>
        <w:rPr>
          <w:rFonts w:ascii="Verdana" w:hAnsi="Verdana"/>
          <w:sz w:val="20"/>
          <w:szCs w:val="20"/>
          <w:lang w:eastAsia="es-PE"/>
        </w:rPr>
        <w:t xml:space="preserve"> asciende en </w:t>
      </w:r>
      <w:r w:rsidRPr="0061068B">
        <w:rPr>
          <w:rFonts w:ascii="Verdana" w:hAnsi="Verdana"/>
          <w:sz w:val="20"/>
          <w:szCs w:val="20"/>
          <w:lang w:eastAsia="es-PE"/>
        </w:rPr>
        <w:t>S/ 50,426.64 (cincuenta mil cuatrocientos veintiséis con 64/100 nuevos soles)</w:t>
      </w:r>
      <w:r w:rsidR="0076245C">
        <w:rPr>
          <w:rFonts w:ascii="Verdana" w:hAnsi="Verdana"/>
          <w:sz w:val="20"/>
          <w:szCs w:val="20"/>
          <w:lang w:eastAsia="es-PE"/>
        </w:rPr>
        <w:t xml:space="preserve">, </w:t>
      </w:r>
      <w:r w:rsidR="00272916">
        <w:rPr>
          <w:rFonts w:ascii="Verdana" w:hAnsi="Verdana"/>
          <w:sz w:val="20"/>
          <w:szCs w:val="20"/>
          <w:lang w:eastAsia="es-PE"/>
        </w:rPr>
        <w:t>y que</w:t>
      </w:r>
      <w:r w:rsidR="0076245C">
        <w:rPr>
          <w:rFonts w:ascii="Verdana" w:hAnsi="Verdana"/>
          <w:sz w:val="20"/>
          <w:szCs w:val="20"/>
          <w:lang w:eastAsia="es-PE"/>
        </w:rPr>
        <w:t xml:space="preserve"> fue aprobado por el Gerente del Proyecto el día</w:t>
      </w:r>
      <w:r w:rsidR="002B0EA8">
        <w:rPr>
          <w:rFonts w:ascii="Verdana" w:hAnsi="Verdana"/>
          <w:sz w:val="20"/>
          <w:szCs w:val="20"/>
          <w:lang w:eastAsia="es-PE"/>
        </w:rPr>
        <w:t xml:space="preserve"> </w:t>
      </w:r>
      <w:r w:rsidR="002B0EA8" w:rsidRPr="002B0EA8">
        <w:rPr>
          <w:rFonts w:ascii="Verdana" w:hAnsi="Verdana"/>
          <w:sz w:val="20"/>
          <w:szCs w:val="20"/>
          <w:lang w:eastAsia="es-PE"/>
        </w:rPr>
        <w:t xml:space="preserve">22.04.2025, mediante la Carta </w:t>
      </w:r>
      <w:proofErr w:type="spellStart"/>
      <w:r w:rsidR="002B0EA8" w:rsidRPr="002B0EA8">
        <w:rPr>
          <w:rFonts w:ascii="Verdana" w:hAnsi="Verdana"/>
          <w:sz w:val="20"/>
          <w:szCs w:val="20"/>
          <w:lang w:eastAsia="es-PE"/>
        </w:rPr>
        <w:t>N°</w:t>
      </w:r>
      <w:proofErr w:type="spellEnd"/>
      <w:r w:rsidR="002B0EA8" w:rsidRPr="002B0EA8">
        <w:rPr>
          <w:rFonts w:ascii="Verdana" w:hAnsi="Verdana"/>
          <w:sz w:val="20"/>
          <w:szCs w:val="20"/>
          <w:lang w:eastAsia="es-PE"/>
        </w:rPr>
        <w:t xml:space="preserve"> 1199-2025-S-PNSU-AGUA-HUA-CUS.</w:t>
      </w:r>
    </w:p>
    <w:p w14:paraId="1425B720" w14:textId="21E254E9" w:rsidR="00434D05" w:rsidRDefault="00434D05" w:rsidP="007D612D">
      <w:pPr>
        <w:spacing w:line="276" w:lineRule="auto"/>
        <w:jc w:val="both"/>
        <w:rPr>
          <w:rFonts w:ascii="Verdana" w:hAnsi="Verdana"/>
          <w:sz w:val="20"/>
          <w:szCs w:val="20"/>
          <w:lang w:val="es-PE" w:eastAsia="es-PE"/>
        </w:rPr>
      </w:pPr>
    </w:p>
    <w:p w14:paraId="6C27E9D1" w14:textId="46779550" w:rsidR="0010095B" w:rsidRPr="0010095B" w:rsidRDefault="0010095B" w:rsidP="007D612D">
      <w:pPr>
        <w:spacing w:line="276" w:lineRule="auto"/>
        <w:jc w:val="both"/>
        <w:rPr>
          <w:rFonts w:ascii="Verdana" w:hAnsi="Verdana"/>
          <w:sz w:val="20"/>
          <w:szCs w:val="20"/>
          <w:u w:val="single"/>
          <w:lang w:val="es-PE" w:eastAsia="es-PE"/>
        </w:rPr>
      </w:pPr>
      <w:r w:rsidRPr="0010095B">
        <w:rPr>
          <w:rFonts w:ascii="Verdana" w:hAnsi="Verdana"/>
          <w:sz w:val="20"/>
          <w:szCs w:val="20"/>
          <w:u w:val="single"/>
          <w:lang w:val="es-PE" w:eastAsia="es-PE"/>
        </w:rPr>
        <w:t xml:space="preserve">Sobre el Evento Compensable </w:t>
      </w:r>
      <w:proofErr w:type="spellStart"/>
      <w:r w:rsidRPr="0010095B">
        <w:rPr>
          <w:rFonts w:ascii="Verdana" w:hAnsi="Verdana"/>
          <w:sz w:val="20"/>
          <w:szCs w:val="20"/>
          <w:u w:val="single"/>
          <w:lang w:val="es-PE" w:eastAsia="es-PE"/>
        </w:rPr>
        <w:t>N°</w:t>
      </w:r>
      <w:proofErr w:type="spellEnd"/>
      <w:r w:rsidRPr="0010095B">
        <w:rPr>
          <w:rFonts w:ascii="Verdana" w:hAnsi="Verdana"/>
          <w:sz w:val="20"/>
          <w:szCs w:val="20"/>
          <w:u w:val="single"/>
          <w:lang w:val="es-PE" w:eastAsia="es-PE"/>
        </w:rPr>
        <w:t xml:space="preserve"> 3</w:t>
      </w:r>
    </w:p>
    <w:p w14:paraId="142DF63B" w14:textId="77777777" w:rsidR="002D25E1" w:rsidRDefault="002D25E1" w:rsidP="007D612D">
      <w:pPr>
        <w:spacing w:line="276" w:lineRule="auto"/>
        <w:jc w:val="both"/>
        <w:rPr>
          <w:rFonts w:ascii="Verdana" w:hAnsi="Verdana"/>
          <w:sz w:val="20"/>
          <w:szCs w:val="20"/>
          <w:lang w:val="es-PE" w:eastAsia="es-PE"/>
        </w:rPr>
      </w:pPr>
    </w:p>
    <w:p w14:paraId="76E7F0A8" w14:textId="681828B0" w:rsidR="002D25E1" w:rsidRDefault="0076245C" w:rsidP="007D612D">
      <w:pPr>
        <w:spacing w:line="276" w:lineRule="auto"/>
        <w:jc w:val="both"/>
        <w:rPr>
          <w:rFonts w:ascii="Verdana" w:hAnsi="Verdana"/>
          <w:sz w:val="20"/>
          <w:szCs w:val="20"/>
          <w:lang w:eastAsia="es-PE"/>
        </w:rPr>
      </w:pPr>
      <w:r w:rsidRPr="0076245C">
        <w:rPr>
          <w:rFonts w:ascii="Verdana" w:hAnsi="Verdana"/>
          <w:sz w:val="20"/>
          <w:szCs w:val="20"/>
          <w:lang w:eastAsia="es-PE"/>
        </w:rPr>
        <w:lastRenderedPageBreak/>
        <w:t>En la etapa de ejecución de obra específicamente en el troncal 05 se ha identificado una interferencia en la progresiva 0+721 km que no se tenía previsto en el expediente técnico, se ha encontrado una alcantarilla de TMC</w:t>
      </w:r>
      <w:r>
        <w:rPr>
          <w:rFonts w:ascii="Verdana" w:hAnsi="Verdana"/>
          <w:sz w:val="20"/>
          <w:szCs w:val="20"/>
          <w:lang w:eastAsia="es-PE"/>
        </w:rPr>
        <w:t>.</w:t>
      </w:r>
    </w:p>
    <w:p w14:paraId="343D1702" w14:textId="77777777" w:rsidR="0076245C" w:rsidRDefault="0076245C" w:rsidP="007D612D">
      <w:pPr>
        <w:spacing w:line="276" w:lineRule="auto"/>
        <w:jc w:val="both"/>
        <w:rPr>
          <w:rFonts w:ascii="Verdana" w:hAnsi="Verdana"/>
          <w:sz w:val="20"/>
          <w:szCs w:val="20"/>
          <w:lang w:eastAsia="es-PE"/>
        </w:rPr>
      </w:pPr>
    </w:p>
    <w:p w14:paraId="7F400450" w14:textId="77777777" w:rsidR="0076245C" w:rsidRDefault="0076245C" w:rsidP="007D612D">
      <w:pPr>
        <w:spacing w:line="276" w:lineRule="auto"/>
        <w:jc w:val="both"/>
        <w:rPr>
          <w:rFonts w:ascii="Verdana" w:hAnsi="Verdana"/>
          <w:sz w:val="20"/>
          <w:szCs w:val="20"/>
          <w:lang w:eastAsia="es-PE"/>
        </w:rPr>
      </w:pPr>
      <w:r w:rsidRPr="0076245C">
        <w:rPr>
          <w:rFonts w:ascii="Verdana" w:hAnsi="Verdana"/>
          <w:sz w:val="20"/>
          <w:szCs w:val="20"/>
          <w:lang w:eastAsia="es-PE"/>
        </w:rPr>
        <w:t xml:space="preserve">Siendo una tubería existente, se ha tenido que modificar la profundidad de excavación e instalación de la tubería de HD proyectada en el troncal 05 para no afectar la alcantarilla TMC existente. </w:t>
      </w:r>
    </w:p>
    <w:p w14:paraId="50719524" w14:textId="77777777" w:rsidR="0076245C" w:rsidRDefault="0076245C" w:rsidP="007D612D">
      <w:pPr>
        <w:spacing w:line="276" w:lineRule="auto"/>
        <w:jc w:val="both"/>
        <w:rPr>
          <w:rFonts w:ascii="Verdana" w:hAnsi="Verdana"/>
          <w:sz w:val="20"/>
          <w:szCs w:val="20"/>
          <w:lang w:eastAsia="es-PE"/>
        </w:rPr>
      </w:pPr>
    </w:p>
    <w:p w14:paraId="27DEB31B" w14:textId="55F26DF8" w:rsidR="0076245C" w:rsidRDefault="0076245C" w:rsidP="007D612D">
      <w:pPr>
        <w:spacing w:line="276" w:lineRule="auto"/>
        <w:jc w:val="both"/>
        <w:rPr>
          <w:rFonts w:ascii="Verdana" w:hAnsi="Verdana"/>
          <w:sz w:val="20"/>
          <w:szCs w:val="20"/>
          <w:lang w:eastAsia="es-PE"/>
        </w:rPr>
      </w:pPr>
      <w:r w:rsidRPr="0076245C">
        <w:rPr>
          <w:rFonts w:ascii="Verdana" w:hAnsi="Verdana"/>
          <w:sz w:val="20"/>
          <w:szCs w:val="20"/>
          <w:lang w:eastAsia="es-PE"/>
        </w:rPr>
        <w:t>Sin embargo, el proyectista en la elaboración de la lista de cantidades ha considerado excavación hasta 2.50m, al encontrar una alcantarilla existente de TMC se ha tenido que incrementar la profundidad de excavación el cual conlleva mayor volumen de excavación, área de refine, volumen de relleno y eliminación para poder culminar la ejecución de la partida.</w:t>
      </w:r>
    </w:p>
    <w:p w14:paraId="42119ED2" w14:textId="77777777" w:rsidR="0076245C" w:rsidRDefault="0076245C" w:rsidP="007D612D">
      <w:pPr>
        <w:spacing w:line="276" w:lineRule="auto"/>
        <w:jc w:val="both"/>
        <w:rPr>
          <w:rFonts w:ascii="Verdana" w:hAnsi="Verdana"/>
          <w:sz w:val="20"/>
          <w:szCs w:val="20"/>
          <w:lang w:eastAsia="es-PE"/>
        </w:rPr>
      </w:pPr>
    </w:p>
    <w:p w14:paraId="3CEDCF53" w14:textId="38676165" w:rsidR="0076245C" w:rsidRDefault="007B5A5D" w:rsidP="007D612D">
      <w:pPr>
        <w:spacing w:line="276" w:lineRule="auto"/>
        <w:jc w:val="both"/>
        <w:rPr>
          <w:rFonts w:ascii="Verdana" w:hAnsi="Verdana"/>
          <w:sz w:val="20"/>
          <w:szCs w:val="20"/>
          <w:lang w:eastAsia="es-PE"/>
        </w:rPr>
      </w:pPr>
      <w:r>
        <w:rPr>
          <w:rFonts w:ascii="Verdana" w:hAnsi="Verdana"/>
          <w:sz w:val="20"/>
          <w:szCs w:val="20"/>
          <w:lang w:eastAsia="es-PE"/>
        </w:rPr>
        <w:t xml:space="preserve">Al respecto, debido a los hechos expuestos, el Contratista presentó al Gerente del Proyecto el Evento Compensable </w:t>
      </w:r>
      <w:proofErr w:type="spellStart"/>
      <w:r>
        <w:rPr>
          <w:rFonts w:ascii="Verdana" w:hAnsi="Verdana"/>
          <w:sz w:val="20"/>
          <w:szCs w:val="20"/>
          <w:lang w:eastAsia="es-PE"/>
        </w:rPr>
        <w:t>N°</w:t>
      </w:r>
      <w:proofErr w:type="spellEnd"/>
      <w:r>
        <w:rPr>
          <w:rFonts w:ascii="Verdana" w:hAnsi="Verdana"/>
          <w:sz w:val="20"/>
          <w:szCs w:val="20"/>
          <w:lang w:eastAsia="es-PE"/>
        </w:rPr>
        <w:t xml:space="preserve"> 3 el día 07.01.2025, mediante la Carta </w:t>
      </w:r>
      <w:proofErr w:type="spellStart"/>
      <w:r>
        <w:rPr>
          <w:rFonts w:ascii="Verdana" w:hAnsi="Verdana"/>
          <w:sz w:val="20"/>
          <w:szCs w:val="20"/>
          <w:lang w:eastAsia="es-PE"/>
        </w:rPr>
        <w:t>N°</w:t>
      </w:r>
      <w:proofErr w:type="spellEnd"/>
      <w:r>
        <w:rPr>
          <w:rFonts w:ascii="Verdana" w:hAnsi="Verdana"/>
          <w:sz w:val="20"/>
          <w:szCs w:val="20"/>
          <w:lang w:eastAsia="es-PE"/>
        </w:rPr>
        <w:t xml:space="preserve"> 165-2025/CRH, en donde el impacto en costo</w:t>
      </w:r>
      <w:r w:rsidR="004F4774" w:rsidRPr="004F4774">
        <w:rPr>
          <w:rFonts w:ascii="Verdana" w:hAnsi="Verdana"/>
          <w:sz w:val="20"/>
          <w:szCs w:val="20"/>
          <w:lang w:eastAsia="es-PE"/>
        </w:rPr>
        <w:t xml:space="preserve"> asc</w:t>
      </w:r>
      <w:r>
        <w:rPr>
          <w:rFonts w:ascii="Verdana" w:hAnsi="Verdana"/>
          <w:sz w:val="20"/>
          <w:szCs w:val="20"/>
          <w:lang w:eastAsia="es-PE"/>
        </w:rPr>
        <w:t>endía en</w:t>
      </w:r>
      <w:r w:rsidR="004F4774" w:rsidRPr="004F4774">
        <w:rPr>
          <w:rFonts w:ascii="Verdana" w:hAnsi="Verdana"/>
          <w:sz w:val="20"/>
          <w:szCs w:val="20"/>
          <w:lang w:eastAsia="es-PE"/>
        </w:rPr>
        <w:t xml:space="preserve"> S/. 224,300.44 (</w:t>
      </w:r>
      <w:r w:rsidR="00E91101" w:rsidRPr="004F4774">
        <w:rPr>
          <w:rFonts w:ascii="Verdana" w:hAnsi="Verdana"/>
          <w:sz w:val="20"/>
          <w:szCs w:val="20"/>
          <w:lang w:eastAsia="es-PE"/>
        </w:rPr>
        <w:t>doscientos veinticuatro mil trescientos con 44/100 nuevos soles</w:t>
      </w:r>
      <w:r w:rsidR="004F4774" w:rsidRPr="004F4774">
        <w:rPr>
          <w:rFonts w:ascii="Verdana" w:hAnsi="Verdana"/>
          <w:sz w:val="20"/>
          <w:szCs w:val="20"/>
          <w:lang w:eastAsia="es-PE"/>
        </w:rPr>
        <w:t>),</w:t>
      </w:r>
      <w:r w:rsidR="00E91101" w:rsidRPr="00E91101">
        <w:rPr>
          <w:rFonts w:ascii="Verdana" w:hAnsi="Verdana"/>
          <w:sz w:val="20"/>
          <w:szCs w:val="20"/>
          <w:lang w:eastAsia="es-PE"/>
        </w:rPr>
        <w:t xml:space="preserve"> </w:t>
      </w:r>
      <w:r w:rsidR="00AD0F6A">
        <w:rPr>
          <w:rFonts w:ascii="Verdana" w:hAnsi="Verdana"/>
          <w:sz w:val="20"/>
          <w:szCs w:val="20"/>
          <w:lang w:eastAsia="es-PE"/>
        </w:rPr>
        <w:t>del cual sólo se aprobó el mondo de S/ 126,169.25 (incluido IGV) mediante la enmienda N°04.</w:t>
      </w:r>
    </w:p>
    <w:p w14:paraId="2425F3E1" w14:textId="630299D1" w:rsidR="002D25E1" w:rsidRDefault="002D25E1" w:rsidP="007D612D">
      <w:pPr>
        <w:spacing w:line="276" w:lineRule="auto"/>
        <w:jc w:val="both"/>
        <w:rPr>
          <w:rFonts w:ascii="Verdana" w:hAnsi="Verdana"/>
          <w:sz w:val="20"/>
          <w:szCs w:val="20"/>
          <w:lang w:val="es-PE" w:eastAsia="es-PE"/>
        </w:rPr>
      </w:pPr>
    </w:p>
    <w:p w14:paraId="1BDC8B23" w14:textId="5FD89CDB" w:rsidR="002D25E1" w:rsidRPr="0010095B" w:rsidRDefault="0010095B" w:rsidP="007D612D">
      <w:pPr>
        <w:spacing w:line="276" w:lineRule="auto"/>
        <w:jc w:val="both"/>
        <w:rPr>
          <w:rFonts w:ascii="Verdana" w:hAnsi="Verdana"/>
          <w:sz w:val="20"/>
          <w:szCs w:val="20"/>
          <w:u w:val="single"/>
          <w:lang w:val="es-PE" w:eastAsia="es-PE"/>
        </w:rPr>
      </w:pPr>
      <w:r w:rsidRPr="0010095B">
        <w:rPr>
          <w:rFonts w:ascii="Verdana" w:hAnsi="Verdana"/>
          <w:sz w:val="20"/>
          <w:szCs w:val="20"/>
          <w:u w:val="single"/>
          <w:lang w:val="es-PE" w:eastAsia="es-PE"/>
        </w:rPr>
        <w:t xml:space="preserve">Sobre el Evento Compensable </w:t>
      </w:r>
      <w:proofErr w:type="spellStart"/>
      <w:r w:rsidRPr="0010095B">
        <w:rPr>
          <w:rFonts w:ascii="Verdana" w:hAnsi="Verdana"/>
          <w:sz w:val="20"/>
          <w:szCs w:val="20"/>
          <w:u w:val="single"/>
          <w:lang w:val="es-PE" w:eastAsia="es-PE"/>
        </w:rPr>
        <w:t>N°</w:t>
      </w:r>
      <w:proofErr w:type="spellEnd"/>
      <w:r w:rsidRPr="0010095B">
        <w:rPr>
          <w:rFonts w:ascii="Verdana" w:hAnsi="Verdana"/>
          <w:sz w:val="20"/>
          <w:szCs w:val="20"/>
          <w:u w:val="single"/>
          <w:lang w:val="es-PE" w:eastAsia="es-PE"/>
        </w:rPr>
        <w:t xml:space="preserve"> 4</w:t>
      </w:r>
    </w:p>
    <w:p w14:paraId="4E6A9A77" w14:textId="77777777" w:rsidR="002D25E1" w:rsidRDefault="002D25E1" w:rsidP="007D612D">
      <w:pPr>
        <w:spacing w:line="276" w:lineRule="auto"/>
        <w:jc w:val="both"/>
        <w:rPr>
          <w:rFonts w:ascii="Verdana" w:hAnsi="Verdana"/>
          <w:sz w:val="20"/>
          <w:szCs w:val="20"/>
          <w:lang w:val="es-PE" w:eastAsia="es-PE"/>
        </w:rPr>
      </w:pPr>
    </w:p>
    <w:p w14:paraId="426AF427" w14:textId="71103016" w:rsidR="00ED69AD" w:rsidRDefault="00ED69AD" w:rsidP="007D612D">
      <w:pPr>
        <w:spacing w:line="276" w:lineRule="auto"/>
        <w:jc w:val="both"/>
        <w:rPr>
          <w:rFonts w:ascii="Verdana" w:hAnsi="Verdana"/>
          <w:sz w:val="20"/>
          <w:szCs w:val="20"/>
          <w:lang w:eastAsia="es-PE"/>
        </w:rPr>
      </w:pPr>
      <w:r w:rsidRPr="00ED69AD">
        <w:rPr>
          <w:rFonts w:ascii="Verdana" w:hAnsi="Verdana"/>
          <w:sz w:val="20"/>
          <w:szCs w:val="20"/>
          <w:lang w:eastAsia="es-PE"/>
        </w:rPr>
        <w:t>En el análisis de los trabajos realizados entre el 01</w:t>
      </w:r>
      <w:r w:rsidR="0064779B">
        <w:rPr>
          <w:rFonts w:ascii="Verdana" w:hAnsi="Verdana"/>
          <w:sz w:val="20"/>
          <w:szCs w:val="20"/>
          <w:lang w:eastAsia="es-PE"/>
        </w:rPr>
        <w:t>.04.2025</w:t>
      </w:r>
      <w:r w:rsidRPr="00ED69AD">
        <w:rPr>
          <w:rFonts w:ascii="Verdana" w:hAnsi="Verdana"/>
          <w:sz w:val="20"/>
          <w:szCs w:val="20"/>
          <w:lang w:eastAsia="es-PE"/>
        </w:rPr>
        <w:t xml:space="preserve"> y </w:t>
      </w:r>
      <w:r w:rsidR="0064779B">
        <w:rPr>
          <w:rFonts w:ascii="Verdana" w:hAnsi="Verdana"/>
          <w:sz w:val="20"/>
          <w:szCs w:val="20"/>
          <w:lang w:eastAsia="es-PE"/>
        </w:rPr>
        <w:t xml:space="preserve">el </w:t>
      </w:r>
      <w:r w:rsidRPr="00ED69AD">
        <w:rPr>
          <w:rFonts w:ascii="Verdana" w:hAnsi="Verdana"/>
          <w:sz w:val="20"/>
          <w:szCs w:val="20"/>
          <w:lang w:eastAsia="es-PE"/>
        </w:rPr>
        <w:t>31</w:t>
      </w:r>
      <w:r w:rsidR="0064779B">
        <w:rPr>
          <w:rFonts w:ascii="Verdana" w:hAnsi="Verdana"/>
          <w:sz w:val="20"/>
          <w:szCs w:val="20"/>
          <w:lang w:eastAsia="es-PE"/>
        </w:rPr>
        <w:t>.05.</w:t>
      </w:r>
      <w:r w:rsidRPr="00ED69AD">
        <w:rPr>
          <w:rFonts w:ascii="Verdana" w:hAnsi="Verdana"/>
          <w:sz w:val="20"/>
          <w:szCs w:val="20"/>
          <w:lang w:eastAsia="es-PE"/>
        </w:rPr>
        <w:t xml:space="preserve">2025, se han identificado </w:t>
      </w:r>
      <w:proofErr w:type="spellStart"/>
      <w:r w:rsidRPr="00ED69AD">
        <w:rPr>
          <w:rFonts w:ascii="Verdana" w:hAnsi="Verdana"/>
          <w:sz w:val="20"/>
          <w:szCs w:val="20"/>
          <w:lang w:eastAsia="es-PE"/>
        </w:rPr>
        <w:t>variacionesdel</w:t>
      </w:r>
      <w:proofErr w:type="spellEnd"/>
      <w:r w:rsidRPr="00ED69AD">
        <w:rPr>
          <w:rFonts w:ascii="Verdana" w:hAnsi="Verdana"/>
          <w:sz w:val="20"/>
          <w:szCs w:val="20"/>
          <w:lang w:eastAsia="es-PE"/>
        </w:rPr>
        <w:t xml:space="preserve"> tipo de terreno durante La apertura de zanja para la instalación de tuberías de HOPE en el área de influencia del RAP-01 y del RAP-02. </w:t>
      </w:r>
    </w:p>
    <w:p w14:paraId="5CB25B4E" w14:textId="77777777" w:rsidR="00ED69AD" w:rsidRDefault="00ED69AD" w:rsidP="007D612D">
      <w:pPr>
        <w:spacing w:line="276" w:lineRule="auto"/>
        <w:jc w:val="both"/>
        <w:rPr>
          <w:rFonts w:ascii="Verdana" w:hAnsi="Verdana"/>
          <w:sz w:val="20"/>
          <w:szCs w:val="20"/>
          <w:lang w:eastAsia="es-PE"/>
        </w:rPr>
      </w:pPr>
    </w:p>
    <w:p w14:paraId="2F463932" w14:textId="1C25441A" w:rsidR="002D25E1" w:rsidRDefault="00ED69AD" w:rsidP="007D612D">
      <w:pPr>
        <w:spacing w:line="276" w:lineRule="auto"/>
        <w:jc w:val="both"/>
        <w:rPr>
          <w:rFonts w:ascii="Verdana" w:hAnsi="Verdana"/>
          <w:sz w:val="20"/>
          <w:szCs w:val="20"/>
          <w:lang w:val="es-PE" w:eastAsia="es-PE"/>
        </w:rPr>
      </w:pPr>
      <w:r w:rsidRPr="00ED69AD">
        <w:rPr>
          <w:rFonts w:ascii="Verdana" w:hAnsi="Verdana"/>
          <w:sz w:val="20"/>
          <w:szCs w:val="20"/>
          <w:lang w:eastAsia="es-PE"/>
        </w:rPr>
        <w:t>Esta identificación se ha realizado en campo juntamente con personal técnico de la Gerencia del Proyecto y se dejó constancia en los Registro de Inspección de Actividades en redes (trazo/excavación/instalación de tuberías) (RHT-RT-OC-09 Rev05) vigentes conforme el Plan de Aseguramiento y Control de Calidad Rev03.</w:t>
      </w:r>
    </w:p>
    <w:p w14:paraId="19D449A8" w14:textId="77777777" w:rsidR="008A0FF9" w:rsidRDefault="008A0FF9" w:rsidP="007D612D">
      <w:pPr>
        <w:spacing w:line="276" w:lineRule="auto"/>
        <w:jc w:val="both"/>
        <w:rPr>
          <w:rFonts w:ascii="Verdana" w:hAnsi="Verdana"/>
          <w:sz w:val="20"/>
          <w:szCs w:val="20"/>
          <w:lang w:val="es-PE" w:eastAsia="es-PE"/>
        </w:rPr>
      </w:pPr>
    </w:p>
    <w:p w14:paraId="0A96C3DE" w14:textId="50D7C0E9" w:rsidR="00AC5425" w:rsidRDefault="00AC5425" w:rsidP="007D612D">
      <w:pPr>
        <w:spacing w:line="276" w:lineRule="auto"/>
        <w:jc w:val="both"/>
        <w:rPr>
          <w:rFonts w:ascii="Verdana" w:hAnsi="Verdana"/>
          <w:sz w:val="20"/>
          <w:szCs w:val="20"/>
          <w:lang w:eastAsia="es-PE"/>
        </w:rPr>
      </w:pPr>
      <w:r w:rsidRPr="00AC5425">
        <w:rPr>
          <w:rFonts w:ascii="Verdana" w:hAnsi="Verdana"/>
          <w:sz w:val="20"/>
          <w:szCs w:val="20"/>
          <w:lang w:eastAsia="es-PE"/>
        </w:rPr>
        <w:t>Como consecuencia, del incremento en las partidas relacionadas con el "Suministro e instalación de tuberías de HOPE en terreno rocoso</w:t>
      </w:r>
      <w:r>
        <w:rPr>
          <w:rFonts w:ascii="Verdana" w:hAnsi="Verdana"/>
          <w:sz w:val="20"/>
          <w:szCs w:val="20"/>
          <w:lang w:eastAsia="es-PE"/>
        </w:rPr>
        <w:t xml:space="preserve"> </w:t>
      </w:r>
      <w:r w:rsidRPr="00AC5425">
        <w:rPr>
          <w:rFonts w:ascii="Verdana" w:hAnsi="Verdana"/>
          <w:sz w:val="20"/>
          <w:szCs w:val="20"/>
          <w:lang w:eastAsia="es-PE"/>
        </w:rPr>
        <w:t>tanto en el área de influencia del RAP-01 como del RAP-02, y teniendo en cuenta que la longitud total de tubería de HOPE a inst</w:t>
      </w:r>
      <w:r>
        <w:rPr>
          <w:rFonts w:ascii="Verdana" w:hAnsi="Verdana"/>
          <w:sz w:val="20"/>
          <w:szCs w:val="20"/>
          <w:lang w:eastAsia="es-PE"/>
        </w:rPr>
        <w:t>a</w:t>
      </w:r>
      <w:r w:rsidRPr="00AC5425">
        <w:rPr>
          <w:rFonts w:ascii="Verdana" w:hAnsi="Verdana"/>
          <w:sz w:val="20"/>
          <w:szCs w:val="20"/>
          <w:lang w:eastAsia="es-PE"/>
        </w:rPr>
        <w:t>lar en las áreas de influencia incluidas en la Lista de Cantidades del</w:t>
      </w:r>
      <w:r>
        <w:rPr>
          <w:rFonts w:ascii="Verdana" w:hAnsi="Verdana"/>
          <w:sz w:val="20"/>
          <w:szCs w:val="20"/>
          <w:lang w:eastAsia="es-PE"/>
        </w:rPr>
        <w:t xml:space="preserve"> Contrato no</w:t>
      </w:r>
      <w:r w:rsidRPr="00AC5425">
        <w:t xml:space="preserve"> </w:t>
      </w:r>
      <w:r w:rsidRPr="00AC5425">
        <w:rPr>
          <w:rFonts w:ascii="Verdana" w:hAnsi="Verdana"/>
          <w:sz w:val="20"/>
          <w:szCs w:val="20"/>
          <w:lang w:eastAsia="es-PE"/>
        </w:rPr>
        <w:t xml:space="preserve">se verá incrementada ya que la misma ha sido verificada con la totalidad del replanteo de las redes secundarias en tuberías de HDPE realizado por el Contratista, se considera que las longitudes incrementadas en "terreno rocoso" se verán disminuidas en otro tipo de terreno. </w:t>
      </w:r>
    </w:p>
    <w:p w14:paraId="6694EB32" w14:textId="77777777" w:rsidR="00AC5425" w:rsidRDefault="00AC5425" w:rsidP="007D612D">
      <w:pPr>
        <w:spacing w:line="276" w:lineRule="auto"/>
        <w:jc w:val="both"/>
        <w:rPr>
          <w:rFonts w:ascii="Verdana" w:hAnsi="Verdana"/>
          <w:sz w:val="20"/>
          <w:szCs w:val="20"/>
          <w:lang w:eastAsia="es-PE"/>
        </w:rPr>
      </w:pPr>
    </w:p>
    <w:p w14:paraId="12B19B80" w14:textId="769866E4" w:rsidR="008A0FF9" w:rsidRDefault="00AC5425" w:rsidP="007D612D">
      <w:pPr>
        <w:spacing w:line="276" w:lineRule="auto"/>
        <w:jc w:val="both"/>
        <w:rPr>
          <w:rFonts w:ascii="Verdana" w:hAnsi="Verdana"/>
          <w:sz w:val="20"/>
          <w:szCs w:val="20"/>
          <w:lang w:val="es-PE" w:eastAsia="es-PE"/>
        </w:rPr>
      </w:pPr>
      <w:r w:rsidRPr="00AC5425">
        <w:rPr>
          <w:rFonts w:ascii="Verdana" w:hAnsi="Verdana"/>
          <w:sz w:val="20"/>
          <w:szCs w:val="20"/>
          <w:lang w:eastAsia="es-PE"/>
        </w:rPr>
        <w:t>Si bien el expediente técnico no identifica para cada circuito de las redes secundarias el tipo de terreno considerado, de acuerdo a la información suministrada mediante el Plano 14.8.5 -Zanjas y Entibados incluido en el Expediente Técnico, que muestra la identificación de los distintos tipos de terreno conforme los resultados de las calicatas ejecutadas durante el periodo de estudio, pu</w:t>
      </w:r>
      <w:r w:rsidR="00AD0F6A">
        <w:rPr>
          <w:rFonts w:ascii="Verdana" w:hAnsi="Verdana"/>
          <w:sz w:val="20"/>
          <w:szCs w:val="20"/>
          <w:lang w:eastAsia="es-PE"/>
        </w:rPr>
        <w:t>e</w:t>
      </w:r>
      <w:r w:rsidRPr="00AC5425">
        <w:rPr>
          <w:rFonts w:ascii="Verdana" w:hAnsi="Verdana"/>
          <w:sz w:val="20"/>
          <w:szCs w:val="20"/>
          <w:lang w:eastAsia="es-PE"/>
        </w:rPr>
        <w:t>de inferirse que estas cantidades incrementadas en "terreno rocoso" se verán disminuidas en "terreno natural".</w:t>
      </w:r>
    </w:p>
    <w:p w14:paraId="5B3F7334" w14:textId="14C2394A" w:rsidR="008A0FF9" w:rsidRDefault="008A0FF9" w:rsidP="007D612D">
      <w:pPr>
        <w:spacing w:line="276" w:lineRule="auto"/>
        <w:jc w:val="both"/>
        <w:rPr>
          <w:rFonts w:ascii="Verdana" w:hAnsi="Verdana"/>
          <w:sz w:val="20"/>
          <w:szCs w:val="20"/>
          <w:lang w:val="es-PE" w:eastAsia="es-PE"/>
        </w:rPr>
      </w:pPr>
    </w:p>
    <w:p w14:paraId="5943E48E" w14:textId="63F921B5" w:rsidR="008A0FF9" w:rsidRDefault="001F15F0" w:rsidP="007D612D">
      <w:pPr>
        <w:spacing w:line="276" w:lineRule="auto"/>
        <w:jc w:val="both"/>
        <w:rPr>
          <w:rFonts w:ascii="Verdana" w:hAnsi="Verdana"/>
          <w:sz w:val="20"/>
          <w:szCs w:val="20"/>
          <w:lang w:val="es-PE" w:eastAsia="es-PE"/>
        </w:rPr>
      </w:pPr>
      <w:r>
        <w:rPr>
          <w:rFonts w:ascii="Verdana" w:hAnsi="Verdana"/>
          <w:sz w:val="20"/>
          <w:szCs w:val="20"/>
          <w:lang w:val="es-PE" w:eastAsia="es-PE"/>
        </w:rPr>
        <w:lastRenderedPageBreak/>
        <w:t xml:space="preserve">En atención a dichas situaciones, mediante la Carta </w:t>
      </w:r>
      <w:proofErr w:type="spellStart"/>
      <w:r>
        <w:rPr>
          <w:rFonts w:ascii="Verdana" w:hAnsi="Verdana"/>
          <w:sz w:val="20"/>
          <w:szCs w:val="20"/>
          <w:lang w:val="es-PE" w:eastAsia="es-PE"/>
        </w:rPr>
        <w:t>N°</w:t>
      </w:r>
      <w:proofErr w:type="spellEnd"/>
      <w:r>
        <w:rPr>
          <w:rFonts w:ascii="Verdana" w:hAnsi="Verdana"/>
          <w:sz w:val="20"/>
          <w:szCs w:val="20"/>
          <w:lang w:val="es-PE" w:eastAsia="es-PE"/>
        </w:rPr>
        <w:t xml:space="preserve"> 773-2025/CRH del 31.07.2025, el Contratista presentó el Evento Compensable </w:t>
      </w:r>
      <w:proofErr w:type="spellStart"/>
      <w:r>
        <w:rPr>
          <w:rFonts w:ascii="Verdana" w:hAnsi="Verdana"/>
          <w:sz w:val="20"/>
          <w:szCs w:val="20"/>
          <w:lang w:val="es-PE" w:eastAsia="es-PE"/>
        </w:rPr>
        <w:t>N°</w:t>
      </w:r>
      <w:proofErr w:type="spellEnd"/>
      <w:r>
        <w:rPr>
          <w:rFonts w:ascii="Verdana" w:hAnsi="Verdana"/>
          <w:sz w:val="20"/>
          <w:szCs w:val="20"/>
          <w:lang w:val="es-PE" w:eastAsia="es-PE"/>
        </w:rPr>
        <w:t xml:space="preserve"> 4 cuyo </w:t>
      </w:r>
      <w:r w:rsidR="00AD0F6A">
        <w:rPr>
          <w:rFonts w:ascii="Verdana" w:hAnsi="Verdana"/>
          <w:sz w:val="20"/>
          <w:szCs w:val="20"/>
          <w:lang w:val="es-PE" w:eastAsia="es-PE"/>
        </w:rPr>
        <w:t>impacto en plazo</w:t>
      </w:r>
      <w:r w:rsidR="008A0FF9">
        <w:rPr>
          <w:rFonts w:ascii="Verdana" w:hAnsi="Verdana"/>
          <w:sz w:val="20"/>
          <w:szCs w:val="20"/>
          <w:lang w:val="es-PE" w:eastAsia="es-PE"/>
        </w:rPr>
        <w:t xml:space="preserve"> </w:t>
      </w:r>
      <w:r>
        <w:rPr>
          <w:rFonts w:ascii="Verdana" w:hAnsi="Verdana"/>
          <w:sz w:val="20"/>
          <w:szCs w:val="20"/>
          <w:lang w:val="es-PE" w:eastAsia="es-PE"/>
        </w:rPr>
        <w:t>era</w:t>
      </w:r>
      <w:r w:rsidR="008A0FF9">
        <w:rPr>
          <w:rFonts w:ascii="Verdana" w:hAnsi="Verdana"/>
          <w:sz w:val="20"/>
          <w:szCs w:val="20"/>
          <w:lang w:val="es-PE" w:eastAsia="es-PE"/>
        </w:rPr>
        <w:t xml:space="preserve"> 48 días calendario</w:t>
      </w:r>
      <w:r>
        <w:rPr>
          <w:rFonts w:ascii="Verdana" w:hAnsi="Verdana"/>
          <w:sz w:val="20"/>
          <w:szCs w:val="20"/>
          <w:lang w:val="es-PE" w:eastAsia="es-PE"/>
        </w:rPr>
        <w:t xml:space="preserve">, y su impacto en costo </w:t>
      </w:r>
      <w:r>
        <w:rPr>
          <w:rFonts w:ascii="Verdana" w:hAnsi="Verdana"/>
          <w:sz w:val="20"/>
          <w:szCs w:val="20"/>
          <w:lang w:eastAsia="es-PE"/>
        </w:rPr>
        <w:t>era de</w:t>
      </w:r>
      <w:r w:rsidR="008A0FF9" w:rsidRPr="008A0FF9">
        <w:rPr>
          <w:rFonts w:ascii="Verdana" w:hAnsi="Verdana"/>
          <w:sz w:val="20"/>
          <w:szCs w:val="20"/>
          <w:lang w:eastAsia="es-PE"/>
        </w:rPr>
        <w:t xml:space="preserve"> S/ 409,603.59</w:t>
      </w:r>
      <w:r w:rsidR="0074366F">
        <w:rPr>
          <w:rFonts w:ascii="Verdana" w:hAnsi="Verdana"/>
          <w:sz w:val="20"/>
          <w:szCs w:val="20"/>
          <w:lang w:eastAsia="es-PE"/>
        </w:rPr>
        <w:t xml:space="preserve"> (Cuatrocientos nueve mil seiscientos tres con 59/100 nuevos soles)</w:t>
      </w:r>
      <w:r>
        <w:rPr>
          <w:rFonts w:ascii="Verdana" w:hAnsi="Verdana"/>
          <w:sz w:val="20"/>
          <w:szCs w:val="20"/>
          <w:lang w:eastAsia="es-PE"/>
        </w:rPr>
        <w:t>.</w:t>
      </w:r>
      <w:r w:rsidR="0064779B">
        <w:rPr>
          <w:rFonts w:ascii="Verdana" w:hAnsi="Verdana"/>
          <w:sz w:val="20"/>
          <w:szCs w:val="20"/>
          <w:lang w:eastAsia="es-PE"/>
        </w:rPr>
        <w:t xml:space="preserve"> El Gerente del Proyecto </w:t>
      </w:r>
      <w:r w:rsidR="00AD0F6A">
        <w:rPr>
          <w:rFonts w:ascii="Verdana" w:hAnsi="Verdana"/>
          <w:sz w:val="20"/>
          <w:szCs w:val="20"/>
          <w:lang w:eastAsia="es-PE"/>
        </w:rPr>
        <w:t>brindó la aprobación de solo 48 días calendario como impacto en plazo, sin impacto en costo mediante la enmienda N°05.</w:t>
      </w:r>
    </w:p>
    <w:p w14:paraId="60CE3545" w14:textId="77777777" w:rsidR="002D25E1" w:rsidRDefault="002D25E1" w:rsidP="007D612D">
      <w:pPr>
        <w:spacing w:line="276" w:lineRule="auto"/>
        <w:jc w:val="both"/>
        <w:rPr>
          <w:rFonts w:ascii="Verdana" w:hAnsi="Verdana"/>
          <w:sz w:val="20"/>
          <w:szCs w:val="20"/>
          <w:lang w:val="es-PE" w:eastAsia="es-PE"/>
        </w:rPr>
      </w:pPr>
    </w:p>
    <w:p w14:paraId="0899386B" w14:textId="3D317B40" w:rsidR="002D25E1" w:rsidRPr="0010095B" w:rsidRDefault="0010095B" w:rsidP="007D612D">
      <w:pPr>
        <w:spacing w:line="276" w:lineRule="auto"/>
        <w:jc w:val="both"/>
        <w:rPr>
          <w:rFonts w:ascii="Verdana" w:hAnsi="Verdana"/>
          <w:sz w:val="20"/>
          <w:szCs w:val="20"/>
          <w:u w:val="single"/>
          <w:lang w:val="es-PE" w:eastAsia="es-PE"/>
        </w:rPr>
      </w:pPr>
      <w:r w:rsidRPr="0010095B">
        <w:rPr>
          <w:rFonts w:ascii="Verdana" w:hAnsi="Verdana"/>
          <w:sz w:val="20"/>
          <w:szCs w:val="20"/>
          <w:u w:val="single"/>
          <w:lang w:val="es-PE" w:eastAsia="es-PE"/>
        </w:rPr>
        <w:t xml:space="preserve">Sobre el Evento Compensable </w:t>
      </w:r>
      <w:proofErr w:type="spellStart"/>
      <w:r w:rsidRPr="0010095B">
        <w:rPr>
          <w:rFonts w:ascii="Verdana" w:hAnsi="Verdana"/>
          <w:sz w:val="20"/>
          <w:szCs w:val="20"/>
          <w:u w:val="single"/>
          <w:lang w:val="es-PE" w:eastAsia="es-PE"/>
        </w:rPr>
        <w:t>N°</w:t>
      </w:r>
      <w:proofErr w:type="spellEnd"/>
      <w:r w:rsidRPr="0010095B">
        <w:rPr>
          <w:rFonts w:ascii="Verdana" w:hAnsi="Verdana"/>
          <w:sz w:val="20"/>
          <w:szCs w:val="20"/>
          <w:u w:val="single"/>
          <w:lang w:val="es-PE" w:eastAsia="es-PE"/>
        </w:rPr>
        <w:t xml:space="preserve"> 5</w:t>
      </w:r>
    </w:p>
    <w:p w14:paraId="1714873C" w14:textId="77777777" w:rsidR="00434D05" w:rsidRDefault="00434D05" w:rsidP="007D612D">
      <w:pPr>
        <w:spacing w:line="276" w:lineRule="auto"/>
        <w:jc w:val="both"/>
        <w:rPr>
          <w:rFonts w:ascii="Verdana" w:hAnsi="Verdana"/>
          <w:sz w:val="20"/>
          <w:szCs w:val="20"/>
          <w:lang w:val="es-PE" w:eastAsia="es-PE"/>
        </w:rPr>
      </w:pPr>
    </w:p>
    <w:p w14:paraId="6C5D2747" w14:textId="77777777" w:rsidR="00CE6453" w:rsidRDefault="00CE6453" w:rsidP="007D612D">
      <w:pPr>
        <w:spacing w:line="276" w:lineRule="auto"/>
        <w:jc w:val="both"/>
        <w:rPr>
          <w:rFonts w:ascii="Verdana" w:hAnsi="Verdana"/>
          <w:sz w:val="20"/>
          <w:szCs w:val="20"/>
          <w:lang w:val="es-PE" w:eastAsia="es-PE"/>
        </w:rPr>
      </w:pPr>
      <w:r>
        <w:rPr>
          <w:rFonts w:ascii="Verdana" w:hAnsi="Verdana"/>
          <w:sz w:val="20"/>
          <w:szCs w:val="20"/>
          <w:lang w:val="es-PE" w:eastAsia="es-PE"/>
        </w:rPr>
        <w:t xml:space="preserve">La ingeniería de ejecución de la Troncal 3 había sido aprobada conforme al periodo asignado en el Programa de Ejecución de Obra Rev06, por lo que se estaba considerando su culminación entre el día 25.02.2025 al 02.09.2025. </w:t>
      </w:r>
    </w:p>
    <w:p w14:paraId="66B95786" w14:textId="77777777" w:rsidR="00CE6453" w:rsidRDefault="00CE6453" w:rsidP="007D612D">
      <w:pPr>
        <w:spacing w:line="276" w:lineRule="auto"/>
        <w:jc w:val="both"/>
        <w:rPr>
          <w:rFonts w:ascii="Verdana" w:hAnsi="Verdana"/>
          <w:sz w:val="20"/>
          <w:szCs w:val="20"/>
          <w:lang w:val="es-PE" w:eastAsia="es-PE"/>
        </w:rPr>
      </w:pPr>
    </w:p>
    <w:p w14:paraId="23CCC5A1" w14:textId="4CB8C062" w:rsidR="00434D05" w:rsidRDefault="00CE6453" w:rsidP="007D612D">
      <w:pPr>
        <w:spacing w:line="276" w:lineRule="auto"/>
        <w:jc w:val="both"/>
        <w:rPr>
          <w:rFonts w:ascii="Verdana" w:hAnsi="Verdana"/>
          <w:sz w:val="20"/>
          <w:szCs w:val="20"/>
          <w:lang w:val="es-PE" w:eastAsia="es-PE"/>
        </w:rPr>
      </w:pPr>
      <w:r>
        <w:rPr>
          <w:rFonts w:ascii="Verdana" w:hAnsi="Verdana"/>
          <w:sz w:val="20"/>
          <w:szCs w:val="20"/>
          <w:lang w:val="es-PE" w:eastAsia="es-PE"/>
        </w:rPr>
        <w:t>Sin embargo, como requisito de la ingeniería, se encontraba el otorgamiento del CIRA, el cual fue un trámite que no pudo iniciarse en las fechas previstas por no contar el Contratista con los documentos de libre disponibilidad para ingresar dicha solicitud a la DDC Cusco.</w:t>
      </w:r>
    </w:p>
    <w:p w14:paraId="23720E80" w14:textId="77777777" w:rsidR="008A0FF9" w:rsidRDefault="008A0FF9" w:rsidP="007D612D">
      <w:pPr>
        <w:spacing w:line="276" w:lineRule="auto"/>
        <w:jc w:val="both"/>
        <w:rPr>
          <w:rFonts w:ascii="Verdana" w:hAnsi="Verdana"/>
          <w:sz w:val="20"/>
          <w:szCs w:val="20"/>
          <w:lang w:val="es-PE" w:eastAsia="es-PE"/>
        </w:rPr>
      </w:pPr>
    </w:p>
    <w:p w14:paraId="2E350ACB" w14:textId="3FC3AD2F" w:rsidR="008A0FF9" w:rsidRDefault="00CE6453" w:rsidP="007D612D">
      <w:pPr>
        <w:spacing w:line="276" w:lineRule="auto"/>
        <w:jc w:val="both"/>
        <w:rPr>
          <w:rFonts w:ascii="Verdana" w:hAnsi="Verdana"/>
          <w:sz w:val="20"/>
          <w:szCs w:val="20"/>
          <w:lang w:val="es-PE" w:eastAsia="es-PE"/>
        </w:rPr>
      </w:pPr>
      <w:r>
        <w:rPr>
          <w:rFonts w:ascii="Verdana" w:hAnsi="Verdana"/>
          <w:sz w:val="20"/>
          <w:szCs w:val="20"/>
          <w:lang w:val="es-PE" w:eastAsia="es-PE"/>
        </w:rPr>
        <w:t>El trámite de</w:t>
      </w:r>
      <w:r w:rsidR="00A9372C">
        <w:rPr>
          <w:rFonts w:ascii="Verdana" w:hAnsi="Verdana"/>
          <w:sz w:val="20"/>
          <w:szCs w:val="20"/>
          <w:lang w:val="es-PE" w:eastAsia="es-PE"/>
        </w:rPr>
        <w:t>l</w:t>
      </w:r>
      <w:r>
        <w:rPr>
          <w:rFonts w:ascii="Verdana" w:hAnsi="Verdana"/>
          <w:sz w:val="20"/>
          <w:szCs w:val="20"/>
          <w:lang w:val="es-PE" w:eastAsia="es-PE"/>
        </w:rPr>
        <w:t xml:space="preserve"> CIRA dio inicio el día 10.10.2025 para la Troncal 3, en donde el 25.11.2025, la entidad contratante comunicó la resolución directoral que contenía dicho certificado necesario para la ejecución del Troncal 3.</w:t>
      </w:r>
    </w:p>
    <w:p w14:paraId="7CD62E3B" w14:textId="77777777" w:rsidR="00CE6453" w:rsidRDefault="00CE6453" w:rsidP="007D612D">
      <w:pPr>
        <w:spacing w:line="276" w:lineRule="auto"/>
        <w:jc w:val="both"/>
        <w:rPr>
          <w:rFonts w:ascii="Verdana" w:hAnsi="Verdana"/>
          <w:sz w:val="20"/>
          <w:szCs w:val="20"/>
          <w:lang w:val="es-PE" w:eastAsia="es-PE"/>
        </w:rPr>
      </w:pPr>
    </w:p>
    <w:p w14:paraId="249D5774" w14:textId="678EFE3C" w:rsidR="00CB2010" w:rsidRDefault="00CE6453" w:rsidP="007D612D">
      <w:pPr>
        <w:spacing w:line="276" w:lineRule="auto"/>
        <w:jc w:val="both"/>
        <w:rPr>
          <w:rFonts w:ascii="Verdana" w:hAnsi="Verdana"/>
          <w:sz w:val="20"/>
          <w:szCs w:val="20"/>
          <w:lang w:val="es-PE" w:eastAsia="es-PE"/>
        </w:rPr>
      </w:pPr>
      <w:r>
        <w:rPr>
          <w:rFonts w:ascii="Verdana" w:hAnsi="Verdana"/>
          <w:sz w:val="20"/>
          <w:szCs w:val="20"/>
          <w:lang w:val="es-PE" w:eastAsia="es-PE"/>
        </w:rPr>
        <w:t>Por ello,</w:t>
      </w:r>
      <w:r w:rsidR="00CB2010">
        <w:rPr>
          <w:rFonts w:ascii="Verdana" w:hAnsi="Verdana"/>
          <w:sz w:val="20"/>
          <w:szCs w:val="20"/>
          <w:lang w:val="es-PE" w:eastAsia="es-PE"/>
        </w:rPr>
        <w:t xml:space="preserve"> con fecha 26.11.2025, se habría concluido la actividad de Ingeniería de la Troncal </w:t>
      </w:r>
      <w:proofErr w:type="spellStart"/>
      <w:r w:rsidR="00CB2010">
        <w:rPr>
          <w:rFonts w:ascii="Verdana" w:hAnsi="Verdana"/>
          <w:sz w:val="20"/>
          <w:szCs w:val="20"/>
          <w:lang w:val="es-PE" w:eastAsia="es-PE"/>
        </w:rPr>
        <w:t>N°</w:t>
      </w:r>
      <w:proofErr w:type="spellEnd"/>
      <w:r w:rsidR="00CB2010">
        <w:rPr>
          <w:rFonts w:ascii="Verdana" w:hAnsi="Verdana"/>
          <w:sz w:val="20"/>
          <w:szCs w:val="20"/>
          <w:lang w:val="es-PE" w:eastAsia="es-PE"/>
        </w:rPr>
        <w:t xml:space="preserve"> 3, </w:t>
      </w:r>
      <w:r w:rsidR="002003FE">
        <w:rPr>
          <w:rFonts w:ascii="Verdana" w:hAnsi="Verdana"/>
          <w:sz w:val="20"/>
          <w:szCs w:val="20"/>
          <w:lang w:val="es-PE" w:eastAsia="es-PE"/>
        </w:rPr>
        <w:t>de acuerdo con el</w:t>
      </w:r>
      <w:r w:rsidR="00CB2010">
        <w:rPr>
          <w:rFonts w:ascii="Verdana" w:hAnsi="Verdana"/>
          <w:sz w:val="20"/>
          <w:szCs w:val="20"/>
          <w:lang w:val="es-PE" w:eastAsia="es-PE"/>
        </w:rPr>
        <w:t xml:space="preserve"> Programa de Ejecución de Obras Rev06, atendiendo a la instrucción impartida por la Gerencia del Proyecto.</w:t>
      </w:r>
    </w:p>
    <w:p w14:paraId="4E670747" w14:textId="77777777" w:rsidR="008A0FF9" w:rsidRDefault="008A0FF9" w:rsidP="007D612D">
      <w:pPr>
        <w:spacing w:line="276" w:lineRule="auto"/>
        <w:jc w:val="both"/>
        <w:rPr>
          <w:rFonts w:ascii="Verdana" w:hAnsi="Verdana"/>
          <w:sz w:val="20"/>
          <w:szCs w:val="20"/>
          <w:lang w:val="es-PE" w:eastAsia="es-PE"/>
        </w:rPr>
      </w:pPr>
    </w:p>
    <w:p w14:paraId="07FD1C0A" w14:textId="4ADF930D" w:rsidR="008A0FF9" w:rsidRDefault="00CE6453" w:rsidP="007D612D">
      <w:pPr>
        <w:spacing w:line="276" w:lineRule="auto"/>
        <w:jc w:val="both"/>
        <w:rPr>
          <w:rFonts w:ascii="Verdana" w:hAnsi="Verdana"/>
          <w:sz w:val="20"/>
          <w:szCs w:val="20"/>
          <w:lang w:val="es-PE" w:eastAsia="es-PE"/>
        </w:rPr>
      </w:pPr>
      <w:r>
        <w:rPr>
          <w:rFonts w:ascii="Verdana" w:hAnsi="Verdana"/>
          <w:sz w:val="20"/>
          <w:szCs w:val="20"/>
          <w:lang w:val="es-PE" w:eastAsia="es-PE"/>
        </w:rPr>
        <w:t>En atención a dichas circunstancias, mediante la Cart</w:t>
      </w:r>
      <w:r w:rsidR="00CB2010">
        <w:rPr>
          <w:rFonts w:ascii="Verdana" w:hAnsi="Verdana"/>
          <w:sz w:val="20"/>
          <w:szCs w:val="20"/>
          <w:lang w:val="es-PE" w:eastAsia="es-PE"/>
        </w:rPr>
        <w:t xml:space="preserve">a </w:t>
      </w:r>
      <w:proofErr w:type="spellStart"/>
      <w:r w:rsidR="00CB2010">
        <w:rPr>
          <w:rFonts w:ascii="Verdana" w:hAnsi="Verdana"/>
          <w:sz w:val="20"/>
          <w:szCs w:val="20"/>
          <w:lang w:val="es-PE" w:eastAsia="es-PE"/>
        </w:rPr>
        <w:t>N°</w:t>
      </w:r>
      <w:proofErr w:type="spellEnd"/>
      <w:r w:rsidR="00CB2010">
        <w:rPr>
          <w:rFonts w:ascii="Verdana" w:hAnsi="Verdana"/>
          <w:sz w:val="20"/>
          <w:szCs w:val="20"/>
          <w:lang w:val="es-PE" w:eastAsia="es-PE"/>
        </w:rPr>
        <w:t xml:space="preserve"> 1179-2025/CRH de fecha 27.11.2025, el Contratista presentó el Evento Compensable </w:t>
      </w:r>
      <w:proofErr w:type="spellStart"/>
      <w:r w:rsidR="00CB2010">
        <w:rPr>
          <w:rFonts w:ascii="Verdana" w:hAnsi="Verdana"/>
          <w:sz w:val="20"/>
          <w:szCs w:val="20"/>
          <w:lang w:val="es-PE" w:eastAsia="es-PE"/>
        </w:rPr>
        <w:t>N°</w:t>
      </w:r>
      <w:proofErr w:type="spellEnd"/>
      <w:r w:rsidR="00CB2010">
        <w:rPr>
          <w:rFonts w:ascii="Verdana" w:hAnsi="Verdana"/>
          <w:sz w:val="20"/>
          <w:szCs w:val="20"/>
          <w:lang w:val="es-PE" w:eastAsia="es-PE"/>
        </w:rPr>
        <w:t xml:space="preserve"> 5, en el cual se solicitó una ampliación de plazo de 85 días calendario</w:t>
      </w:r>
      <w:r w:rsidR="0029175A">
        <w:rPr>
          <w:rFonts w:ascii="Verdana" w:hAnsi="Verdana"/>
          <w:sz w:val="20"/>
          <w:szCs w:val="20"/>
          <w:lang w:val="es-PE" w:eastAsia="es-PE"/>
        </w:rPr>
        <w:t>. Mediante Carta</w:t>
      </w:r>
      <w:r w:rsidR="00E91101">
        <w:rPr>
          <w:rFonts w:ascii="Verdana" w:hAnsi="Verdana"/>
          <w:sz w:val="20"/>
          <w:szCs w:val="20"/>
          <w:lang w:val="es-PE" w:eastAsia="es-PE"/>
        </w:rPr>
        <w:t xml:space="preserve"> </w:t>
      </w:r>
      <w:proofErr w:type="spellStart"/>
      <w:r w:rsidR="00E91101">
        <w:rPr>
          <w:rFonts w:ascii="Verdana" w:hAnsi="Verdana"/>
          <w:sz w:val="20"/>
          <w:szCs w:val="20"/>
          <w:lang w:val="es-PE" w:eastAsia="es-PE"/>
        </w:rPr>
        <w:t>N°</w:t>
      </w:r>
      <w:proofErr w:type="spellEnd"/>
      <w:r w:rsidR="00E91101">
        <w:rPr>
          <w:rFonts w:ascii="Verdana" w:hAnsi="Verdana"/>
          <w:sz w:val="20"/>
          <w:szCs w:val="20"/>
          <w:lang w:val="es-PE" w:eastAsia="es-PE"/>
        </w:rPr>
        <w:t xml:space="preserve"> 1964-2025-S-PNSU-AGUA-HUA-CUS de fecha 04.12.2025, </w:t>
      </w:r>
      <w:r w:rsidR="0029175A">
        <w:rPr>
          <w:rFonts w:ascii="Verdana" w:hAnsi="Verdana"/>
          <w:sz w:val="20"/>
          <w:szCs w:val="20"/>
          <w:lang w:val="es-PE" w:eastAsia="es-PE"/>
        </w:rPr>
        <w:t xml:space="preserve">el Gerente del Proyecto decidió aprobar el Evento Compensable </w:t>
      </w:r>
      <w:proofErr w:type="spellStart"/>
      <w:r w:rsidR="0029175A">
        <w:rPr>
          <w:rFonts w:ascii="Verdana" w:hAnsi="Verdana"/>
          <w:sz w:val="20"/>
          <w:szCs w:val="20"/>
          <w:lang w:val="es-PE" w:eastAsia="es-PE"/>
        </w:rPr>
        <w:t>N°</w:t>
      </w:r>
      <w:proofErr w:type="spellEnd"/>
      <w:r w:rsidR="0029175A">
        <w:rPr>
          <w:rFonts w:ascii="Verdana" w:hAnsi="Verdana"/>
          <w:sz w:val="20"/>
          <w:szCs w:val="20"/>
          <w:lang w:val="es-PE" w:eastAsia="es-PE"/>
        </w:rPr>
        <w:t xml:space="preserve"> 5.</w:t>
      </w:r>
    </w:p>
    <w:p w14:paraId="251213C3" w14:textId="77777777" w:rsidR="00434D05" w:rsidRDefault="00434D05" w:rsidP="007D612D">
      <w:pPr>
        <w:spacing w:line="276" w:lineRule="auto"/>
        <w:jc w:val="both"/>
        <w:rPr>
          <w:rFonts w:ascii="Verdana" w:hAnsi="Verdana"/>
          <w:sz w:val="20"/>
          <w:szCs w:val="20"/>
          <w:lang w:val="es-PE" w:eastAsia="es-PE"/>
        </w:rPr>
      </w:pPr>
    </w:p>
    <w:p w14:paraId="1331CBE6" w14:textId="3BDFDCBD" w:rsidR="00B531BC" w:rsidRPr="00B531BC" w:rsidRDefault="00B531BC" w:rsidP="00B531BC">
      <w:pPr>
        <w:spacing w:line="276" w:lineRule="auto"/>
        <w:jc w:val="both"/>
        <w:rPr>
          <w:rFonts w:ascii="Verdana" w:hAnsi="Verdana"/>
          <w:sz w:val="20"/>
          <w:szCs w:val="20"/>
          <w:u w:val="single"/>
          <w:lang w:val="es-PE" w:eastAsia="es-PE"/>
        </w:rPr>
      </w:pPr>
      <w:r>
        <w:rPr>
          <w:rFonts w:ascii="Verdana" w:hAnsi="Verdana"/>
          <w:sz w:val="20"/>
          <w:szCs w:val="20"/>
          <w:u w:val="single"/>
          <w:lang w:val="es-PE" w:eastAsia="es-PE"/>
        </w:rPr>
        <w:t>Justificación del nuevo Evento Compensable</w:t>
      </w:r>
    </w:p>
    <w:p w14:paraId="0DE46D5D" w14:textId="77777777" w:rsidR="00B531BC" w:rsidRDefault="00B531BC" w:rsidP="007D612D">
      <w:pPr>
        <w:spacing w:line="276" w:lineRule="auto"/>
        <w:jc w:val="both"/>
        <w:rPr>
          <w:rFonts w:ascii="Verdana" w:hAnsi="Verdana"/>
          <w:sz w:val="20"/>
          <w:szCs w:val="20"/>
          <w:lang w:val="es-PE" w:eastAsia="es-PE"/>
        </w:rPr>
      </w:pPr>
    </w:p>
    <w:p w14:paraId="56C98B99" w14:textId="52649AAA" w:rsidR="00434D05" w:rsidRDefault="008A0FF9" w:rsidP="007D612D">
      <w:pPr>
        <w:spacing w:line="276" w:lineRule="auto"/>
        <w:jc w:val="both"/>
        <w:rPr>
          <w:rFonts w:ascii="Verdana" w:hAnsi="Verdana"/>
          <w:sz w:val="20"/>
          <w:szCs w:val="20"/>
          <w:lang w:val="es-PE" w:eastAsia="es-PE"/>
        </w:rPr>
      </w:pPr>
      <w:r>
        <w:rPr>
          <w:rFonts w:ascii="Verdana" w:hAnsi="Verdana"/>
          <w:sz w:val="20"/>
          <w:szCs w:val="20"/>
          <w:lang w:val="es-PE" w:eastAsia="es-PE"/>
        </w:rPr>
        <w:t xml:space="preserve">Todas estas </w:t>
      </w:r>
      <w:r w:rsidR="00434D05" w:rsidRPr="00434D05">
        <w:rPr>
          <w:rFonts w:ascii="Verdana" w:hAnsi="Verdana"/>
          <w:sz w:val="20"/>
          <w:szCs w:val="20"/>
          <w:lang w:val="es-PE" w:eastAsia="es-PE"/>
        </w:rPr>
        <w:t>interferencias e incompatibilidades</w:t>
      </w:r>
      <w:r w:rsidR="007A34E5">
        <w:rPr>
          <w:rFonts w:ascii="Verdana" w:hAnsi="Verdana"/>
          <w:sz w:val="20"/>
          <w:szCs w:val="20"/>
          <w:lang w:val="es-PE" w:eastAsia="es-PE"/>
        </w:rPr>
        <w:t xml:space="preserve"> señaladas</w:t>
      </w:r>
      <w:r w:rsidR="00434D05" w:rsidRPr="00434D05">
        <w:rPr>
          <w:rFonts w:ascii="Verdana" w:hAnsi="Verdana"/>
          <w:sz w:val="20"/>
          <w:szCs w:val="20"/>
          <w:lang w:val="es-PE" w:eastAsia="es-PE"/>
        </w:rPr>
        <w:t xml:space="preserve"> </w:t>
      </w:r>
      <w:r w:rsidR="0010095B">
        <w:rPr>
          <w:rFonts w:ascii="Verdana" w:hAnsi="Verdana"/>
          <w:sz w:val="20"/>
          <w:szCs w:val="20"/>
          <w:lang w:val="es-PE" w:eastAsia="es-PE"/>
        </w:rPr>
        <w:t>en cada evento compensable aprobado</w:t>
      </w:r>
      <w:r w:rsidR="002003FE">
        <w:rPr>
          <w:rFonts w:ascii="Verdana" w:hAnsi="Verdana"/>
          <w:sz w:val="20"/>
          <w:szCs w:val="20"/>
          <w:lang w:val="es-PE" w:eastAsia="es-PE"/>
        </w:rPr>
        <w:t>, presentado y las variaciones correspondientes debido a cambios de alcance no imputables al Contratista</w:t>
      </w:r>
      <w:r w:rsidR="0029175A">
        <w:rPr>
          <w:rFonts w:ascii="Verdana" w:hAnsi="Verdana"/>
          <w:sz w:val="20"/>
          <w:szCs w:val="20"/>
          <w:lang w:val="es-PE" w:eastAsia="es-PE"/>
        </w:rPr>
        <w:t>, y que han conformado la suscripción de Enmiendas</w:t>
      </w:r>
      <w:r w:rsidR="0010095B">
        <w:rPr>
          <w:rFonts w:ascii="Verdana" w:hAnsi="Verdana"/>
          <w:sz w:val="20"/>
          <w:szCs w:val="20"/>
          <w:lang w:val="es-PE" w:eastAsia="es-PE"/>
        </w:rPr>
        <w:t xml:space="preserve">, </w:t>
      </w:r>
      <w:r w:rsidR="00434D05" w:rsidRPr="00434D05">
        <w:rPr>
          <w:rFonts w:ascii="Verdana" w:hAnsi="Verdana"/>
          <w:sz w:val="20"/>
          <w:szCs w:val="20"/>
          <w:lang w:val="es-PE" w:eastAsia="es-PE"/>
        </w:rPr>
        <w:t>gener</w:t>
      </w:r>
      <w:r w:rsidR="00434D05">
        <w:rPr>
          <w:rFonts w:ascii="Verdana" w:hAnsi="Verdana"/>
          <w:sz w:val="20"/>
          <w:szCs w:val="20"/>
          <w:lang w:val="es-PE" w:eastAsia="es-PE"/>
        </w:rPr>
        <w:t>aro</w:t>
      </w:r>
      <w:r w:rsidR="00434D05" w:rsidRPr="00434D05">
        <w:rPr>
          <w:rFonts w:ascii="Verdana" w:hAnsi="Verdana"/>
          <w:sz w:val="20"/>
          <w:szCs w:val="20"/>
          <w:lang w:val="es-PE" w:eastAsia="es-PE"/>
        </w:rPr>
        <w:t>n restricciones en la continuidad y secuencia normal de los trabajos, ocasionando periodos de paralización parcial, ejecución ineficiente y desprogramación de recursos, lo que se traduce en la pérdida de rendimiento de la mano de obra directa y de los equipos asignados a obra.</w:t>
      </w:r>
    </w:p>
    <w:p w14:paraId="34B115F8" w14:textId="77777777" w:rsidR="007A34E5" w:rsidRDefault="007A34E5" w:rsidP="007D612D">
      <w:pPr>
        <w:spacing w:line="276" w:lineRule="auto"/>
        <w:jc w:val="both"/>
        <w:rPr>
          <w:rFonts w:ascii="Verdana" w:hAnsi="Verdana"/>
          <w:sz w:val="20"/>
          <w:szCs w:val="20"/>
          <w:lang w:val="es-ES_tradnl" w:eastAsia="es-PE"/>
        </w:rPr>
      </w:pPr>
    </w:p>
    <w:p w14:paraId="76BE40F4" w14:textId="00631028" w:rsidR="00434D05" w:rsidRDefault="007A34E5" w:rsidP="007D612D">
      <w:pPr>
        <w:spacing w:line="276" w:lineRule="auto"/>
        <w:jc w:val="both"/>
        <w:rPr>
          <w:rFonts w:ascii="Verdana" w:hAnsi="Verdana"/>
          <w:sz w:val="20"/>
          <w:szCs w:val="20"/>
          <w:lang w:val="es-PE" w:eastAsia="es-PE"/>
        </w:rPr>
      </w:pPr>
      <w:r w:rsidRPr="007A34E5">
        <w:rPr>
          <w:rFonts w:ascii="Verdana" w:hAnsi="Verdana"/>
          <w:sz w:val="20"/>
          <w:szCs w:val="20"/>
          <w:lang w:val="es-ES_tradnl" w:eastAsia="es-PE"/>
        </w:rPr>
        <w:t xml:space="preserve">En tal sentido, al ejecutarse los servicios bajo dichas condiciones, se genera una situación de </w:t>
      </w:r>
      <w:r w:rsidRPr="0020089B">
        <w:rPr>
          <w:rFonts w:ascii="Verdana" w:hAnsi="Verdana"/>
          <w:sz w:val="20"/>
          <w:szCs w:val="20"/>
          <w:lang w:val="es-ES_tradnl" w:eastAsia="es-PE"/>
        </w:rPr>
        <w:t>IMPRODUCTIVIDAD</w:t>
      </w:r>
      <w:r w:rsidRPr="007A34E5">
        <w:rPr>
          <w:rFonts w:ascii="Verdana" w:hAnsi="Verdana"/>
          <w:sz w:val="20"/>
          <w:szCs w:val="20"/>
          <w:lang w:val="es-ES_tradnl" w:eastAsia="es-PE"/>
        </w:rPr>
        <w:t xml:space="preserve"> en los recursos movilizados, lo que conlleva a que el </w:t>
      </w:r>
      <w:r w:rsidR="00F77899">
        <w:rPr>
          <w:rFonts w:ascii="Verdana" w:hAnsi="Verdana"/>
          <w:sz w:val="20"/>
          <w:szCs w:val="20"/>
          <w:lang w:val="es-ES_tradnl" w:eastAsia="es-PE"/>
        </w:rPr>
        <w:t>Contratista</w:t>
      </w:r>
      <w:r w:rsidRPr="007A34E5">
        <w:rPr>
          <w:rFonts w:ascii="Verdana" w:hAnsi="Verdana"/>
          <w:sz w:val="20"/>
          <w:szCs w:val="20"/>
          <w:lang w:val="es-ES_tradnl" w:eastAsia="es-PE"/>
        </w:rPr>
        <w:t xml:space="preserve"> incurra en mayores costos improductivos no contemplados inicialmente.</w:t>
      </w:r>
    </w:p>
    <w:p w14:paraId="3CA37DA9" w14:textId="77777777" w:rsidR="00B83B53" w:rsidRPr="00D26ED0" w:rsidRDefault="00B83B53" w:rsidP="00087D8D">
      <w:pPr>
        <w:spacing w:line="276" w:lineRule="auto"/>
        <w:jc w:val="both"/>
        <w:rPr>
          <w:rFonts w:ascii="Verdana" w:hAnsi="Verdana"/>
          <w:sz w:val="20"/>
          <w:szCs w:val="20"/>
          <w:lang w:val="es-PE" w:eastAsia="es-PE"/>
        </w:rPr>
      </w:pPr>
    </w:p>
    <w:p w14:paraId="4FF3A6D1" w14:textId="3C6929A4" w:rsidR="00650B6B" w:rsidRPr="00B76921" w:rsidRDefault="00252809" w:rsidP="00D26ED0">
      <w:pPr>
        <w:spacing w:line="276" w:lineRule="auto"/>
        <w:jc w:val="both"/>
        <w:rPr>
          <w:rFonts w:ascii="Verdana" w:hAnsi="Verdana"/>
          <w:b/>
          <w:bCs/>
          <w:sz w:val="20"/>
          <w:szCs w:val="20"/>
          <w:u w:val="single"/>
          <w:lang w:val="es-PE" w:eastAsia="es-PE"/>
        </w:rPr>
      </w:pPr>
      <w:r w:rsidRPr="00B76921">
        <w:rPr>
          <w:rFonts w:ascii="Verdana" w:hAnsi="Verdana"/>
          <w:b/>
          <w:bCs/>
          <w:sz w:val="20"/>
          <w:szCs w:val="20"/>
          <w:u w:val="single"/>
          <w:lang w:val="es-PE" w:eastAsia="es-PE"/>
        </w:rPr>
        <w:t xml:space="preserve">CAUSAL DEL EVENTO COMPENSABLE </w:t>
      </w:r>
      <w:proofErr w:type="spellStart"/>
      <w:r w:rsidRPr="00B76921">
        <w:rPr>
          <w:rFonts w:ascii="Verdana" w:hAnsi="Verdana"/>
          <w:b/>
          <w:bCs/>
          <w:sz w:val="20"/>
          <w:szCs w:val="20"/>
          <w:u w:val="single"/>
          <w:lang w:val="es-PE" w:eastAsia="es-PE"/>
        </w:rPr>
        <w:t>N°</w:t>
      </w:r>
      <w:proofErr w:type="spellEnd"/>
      <w:r w:rsidRPr="00B76921">
        <w:rPr>
          <w:rFonts w:ascii="Verdana" w:hAnsi="Verdana"/>
          <w:b/>
          <w:bCs/>
          <w:sz w:val="20"/>
          <w:szCs w:val="20"/>
          <w:u w:val="single"/>
          <w:lang w:val="es-PE" w:eastAsia="es-PE"/>
        </w:rPr>
        <w:t xml:space="preserve"> </w:t>
      </w:r>
      <w:r w:rsidRPr="00B76921">
        <w:rPr>
          <w:rFonts w:ascii="Verdana" w:hAnsi="Verdana"/>
          <w:b/>
          <w:bCs/>
          <w:sz w:val="20"/>
          <w:szCs w:val="20"/>
          <w:highlight w:val="yellow"/>
          <w:u w:val="single"/>
          <w:lang w:val="es-PE" w:eastAsia="es-PE"/>
        </w:rPr>
        <w:t>XX</w:t>
      </w:r>
      <w:r w:rsidRPr="00B76921">
        <w:rPr>
          <w:rFonts w:ascii="Verdana" w:hAnsi="Verdana"/>
          <w:b/>
          <w:bCs/>
          <w:sz w:val="20"/>
          <w:szCs w:val="20"/>
          <w:u w:val="single"/>
          <w:lang w:val="es-PE" w:eastAsia="es-PE"/>
        </w:rPr>
        <w:t xml:space="preserve"> </w:t>
      </w:r>
    </w:p>
    <w:p w14:paraId="179C3A25" w14:textId="77777777" w:rsidR="00650B6B" w:rsidRDefault="00650B6B" w:rsidP="00D26ED0">
      <w:pPr>
        <w:spacing w:line="276" w:lineRule="auto"/>
        <w:jc w:val="both"/>
        <w:rPr>
          <w:rFonts w:ascii="Verdana" w:hAnsi="Verdana"/>
          <w:sz w:val="20"/>
          <w:szCs w:val="20"/>
          <w:lang w:val="es-PE" w:eastAsia="es-PE"/>
        </w:rPr>
      </w:pPr>
    </w:p>
    <w:p w14:paraId="1E1ED9C9" w14:textId="12805F0F" w:rsidR="0010095B" w:rsidRDefault="00E34B03" w:rsidP="00D26ED0">
      <w:pPr>
        <w:spacing w:line="276" w:lineRule="auto"/>
        <w:jc w:val="both"/>
        <w:rPr>
          <w:rFonts w:ascii="Verdana" w:hAnsi="Verdana"/>
          <w:sz w:val="20"/>
          <w:szCs w:val="20"/>
          <w:lang w:val="es-PE" w:eastAsia="es-PE"/>
        </w:rPr>
      </w:pPr>
      <w:r>
        <w:rPr>
          <w:rFonts w:ascii="Verdana" w:hAnsi="Verdana"/>
          <w:sz w:val="20"/>
          <w:szCs w:val="20"/>
          <w:lang w:val="es-PE" w:eastAsia="es-PE"/>
        </w:rPr>
        <w:lastRenderedPageBreak/>
        <w:t>El presente Evento Compensable se</w:t>
      </w:r>
      <w:r w:rsidR="0010095B">
        <w:rPr>
          <w:rFonts w:ascii="Verdana" w:hAnsi="Verdana"/>
          <w:sz w:val="20"/>
          <w:szCs w:val="20"/>
          <w:lang w:val="es-PE" w:eastAsia="es-PE"/>
        </w:rPr>
        <w:t xml:space="preserve"> sustenta en virtud de las siguientes causales señaladas en la Cláusula 44.1 de las Condiciones Generales del Contrato:</w:t>
      </w:r>
    </w:p>
    <w:p w14:paraId="0FE50D53" w14:textId="77777777" w:rsidR="00C579B9" w:rsidRDefault="00C579B9" w:rsidP="00D26ED0">
      <w:pPr>
        <w:spacing w:line="276" w:lineRule="auto"/>
        <w:jc w:val="both"/>
        <w:rPr>
          <w:rFonts w:ascii="Verdana" w:hAnsi="Verdana"/>
          <w:sz w:val="20"/>
          <w:szCs w:val="20"/>
          <w:lang w:val="es-PE" w:eastAsia="es-PE"/>
        </w:rPr>
      </w:pPr>
    </w:p>
    <w:p w14:paraId="7786F70B" w14:textId="7BF67C8F" w:rsidR="00C579B9" w:rsidRPr="00317854" w:rsidRDefault="000E288C" w:rsidP="00317854">
      <w:pPr>
        <w:pStyle w:val="Prrafodelista"/>
        <w:numPr>
          <w:ilvl w:val="0"/>
          <w:numId w:val="52"/>
        </w:numPr>
        <w:spacing w:line="276" w:lineRule="auto"/>
        <w:ind w:left="284" w:hanging="284"/>
        <w:jc w:val="both"/>
        <w:rPr>
          <w:rFonts w:ascii="Verdana" w:hAnsi="Verdana"/>
          <w:b/>
          <w:bCs/>
          <w:sz w:val="20"/>
          <w:szCs w:val="20"/>
          <w:lang w:val="es-PE" w:eastAsia="es-PE"/>
        </w:rPr>
      </w:pPr>
      <w:r w:rsidRPr="00317854">
        <w:rPr>
          <w:rFonts w:ascii="Verdana" w:hAnsi="Verdana"/>
          <w:b/>
          <w:bCs/>
          <w:sz w:val="20"/>
          <w:szCs w:val="20"/>
          <w:lang w:val="es-PE" w:eastAsia="es-PE"/>
        </w:rPr>
        <w:t>Falta de especificaciones técnicas necesarias</w:t>
      </w:r>
    </w:p>
    <w:p w14:paraId="541A58ED" w14:textId="77777777" w:rsidR="001306AE" w:rsidRDefault="001306AE" w:rsidP="00D26ED0">
      <w:pPr>
        <w:spacing w:line="276" w:lineRule="auto"/>
        <w:jc w:val="both"/>
        <w:rPr>
          <w:rFonts w:ascii="Verdana" w:hAnsi="Verdana"/>
          <w:sz w:val="20"/>
          <w:szCs w:val="20"/>
          <w:lang w:val="es-PE" w:eastAsia="es-PE"/>
        </w:rPr>
      </w:pPr>
    </w:p>
    <w:p w14:paraId="4E685C26" w14:textId="3C227F74" w:rsidR="001306AE" w:rsidRPr="0010095B" w:rsidRDefault="0010095B" w:rsidP="0010095B">
      <w:pPr>
        <w:spacing w:line="276" w:lineRule="auto"/>
        <w:ind w:left="567"/>
        <w:jc w:val="both"/>
        <w:rPr>
          <w:rFonts w:ascii="Verdana" w:hAnsi="Verdana"/>
          <w:i/>
          <w:iCs/>
          <w:sz w:val="20"/>
          <w:szCs w:val="20"/>
          <w:lang w:val="es-PE" w:eastAsia="es-PE"/>
        </w:rPr>
      </w:pPr>
      <w:r>
        <w:rPr>
          <w:rFonts w:ascii="Verdana" w:hAnsi="Verdana"/>
          <w:i/>
          <w:iCs/>
          <w:sz w:val="20"/>
          <w:szCs w:val="20"/>
          <w:lang w:eastAsia="es-PE"/>
        </w:rPr>
        <w:t>“</w:t>
      </w:r>
      <w:r w:rsidR="001306AE" w:rsidRPr="0010095B">
        <w:rPr>
          <w:rFonts w:ascii="Verdana" w:hAnsi="Verdana"/>
          <w:i/>
          <w:iCs/>
          <w:sz w:val="20"/>
          <w:szCs w:val="20"/>
          <w:lang w:eastAsia="es-PE"/>
        </w:rPr>
        <w:t>(c) el Gerente del Proyecto ordena una demora o no da a conocer los Planos, las Especificaciones o las instrucciones necesarias para la ejecución oportuna de las Obras</w:t>
      </w:r>
      <w:r>
        <w:rPr>
          <w:rFonts w:ascii="Verdana" w:hAnsi="Verdana"/>
          <w:i/>
          <w:iCs/>
          <w:sz w:val="20"/>
          <w:szCs w:val="20"/>
          <w:lang w:eastAsia="es-PE"/>
        </w:rPr>
        <w:t>”</w:t>
      </w:r>
      <w:r w:rsidR="001306AE" w:rsidRPr="0010095B">
        <w:rPr>
          <w:rFonts w:ascii="Verdana" w:hAnsi="Verdana"/>
          <w:i/>
          <w:iCs/>
          <w:sz w:val="20"/>
          <w:szCs w:val="20"/>
          <w:lang w:eastAsia="es-PE"/>
        </w:rPr>
        <w:t>.</w:t>
      </w:r>
    </w:p>
    <w:p w14:paraId="423934C0" w14:textId="77777777" w:rsidR="001306AE" w:rsidRDefault="001306AE" w:rsidP="00D26ED0">
      <w:pPr>
        <w:spacing w:line="276" w:lineRule="auto"/>
        <w:jc w:val="both"/>
        <w:rPr>
          <w:rFonts w:ascii="Verdana" w:hAnsi="Verdana"/>
          <w:sz w:val="20"/>
          <w:szCs w:val="20"/>
          <w:lang w:val="es-PE" w:eastAsia="es-PE"/>
        </w:rPr>
      </w:pPr>
    </w:p>
    <w:p w14:paraId="5CC9A7C0" w14:textId="3C92FC7A" w:rsidR="006622A9" w:rsidRDefault="006622A9" w:rsidP="00886AA1">
      <w:pPr>
        <w:spacing w:line="276" w:lineRule="auto"/>
        <w:jc w:val="both"/>
        <w:rPr>
          <w:rFonts w:ascii="Verdana" w:hAnsi="Verdana"/>
          <w:sz w:val="20"/>
          <w:szCs w:val="20"/>
          <w:lang w:val="es-PE" w:eastAsia="es-PE"/>
        </w:rPr>
      </w:pPr>
      <w:r>
        <w:rPr>
          <w:rFonts w:ascii="Verdana" w:hAnsi="Verdana"/>
          <w:sz w:val="20"/>
          <w:szCs w:val="20"/>
          <w:lang w:val="es-PE" w:eastAsia="es-PE"/>
        </w:rPr>
        <w:t>Esta causal se configura en la medida de que, en los cinco eventos compensables que configuran el presente, existían deficiencias en el expediente técnico que configuraban un notorio impedimento de ejecución de la obra, como bien se ha precisado en los hechos</w:t>
      </w:r>
      <w:r w:rsidR="00886AA1">
        <w:rPr>
          <w:rFonts w:ascii="Verdana" w:hAnsi="Verdana"/>
          <w:sz w:val="20"/>
          <w:szCs w:val="20"/>
          <w:lang w:val="es-PE" w:eastAsia="es-PE"/>
        </w:rPr>
        <w:t>.</w:t>
      </w:r>
    </w:p>
    <w:p w14:paraId="44F4CC67" w14:textId="77777777" w:rsidR="00A6539A" w:rsidRDefault="00A6539A" w:rsidP="00D26ED0">
      <w:pPr>
        <w:spacing w:line="276" w:lineRule="auto"/>
        <w:jc w:val="both"/>
        <w:rPr>
          <w:rFonts w:ascii="Verdana" w:hAnsi="Verdana"/>
          <w:sz w:val="20"/>
          <w:szCs w:val="20"/>
          <w:lang w:val="es-PE" w:eastAsia="es-PE"/>
        </w:rPr>
      </w:pPr>
    </w:p>
    <w:p w14:paraId="6730DF9C" w14:textId="603E9325" w:rsidR="00944BFE" w:rsidRDefault="00A6539A" w:rsidP="00D26ED0">
      <w:pPr>
        <w:spacing w:line="276" w:lineRule="auto"/>
        <w:jc w:val="both"/>
        <w:rPr>
          <w:rFonts w:ascii="Verdana" w:hAnsi="Verdana"/>
          <w:sz w:val="20"/>
          <w:szCs w:val="20"/>
          <w:lang w:val="es-PE" w:eastAsia="es-PE"/>
        </w:rPr>
      </w:pPr>
      <w:r>
        <w:rPr>
          <w:rFonts w:ascii="Verdana" w:hAnsi="Verdana"/>
          <w:sz w:val="20"/>
          <w:szCs w:val="20"/>
          <w:lang w:val="es-PE" w:eastAsia="es-PE"/>
        </w:rPr>
        <w:t>En ese sentido, dichas situaciones califican claramente como un evento en donde el Gerente del Proyecto y el Contratante no dieron a conocer los planos y/o especificaciones</w:t>
      </w:r>
      <w:r w:rsidR="0043382C">
        <w:rPr>
          <w:rFonts w:ascii="Verdana" w:hAnsi="Verdana"/>
          <w:sz w:val="20"/>
          <w:szCs w:val="20"/>
          <w:lang w:val="es-PE" w:eastAsia="es-PE"/>
        </w:rPr>
        <w:t xml:space="preserve"> técnicas</w:t>
      </w:r>
      <w:r>
        <w:rPr>
          <w:rFonts w:ascii="Verdana" w:hAnsi="Verdana"/>
          <w:sz w:val="20"/>
          <w:szCs w:val="20"/>
          <w:lang w:val="es-PE" w:eastAsia="es-PE"/>
        </w:rPr>
        <w:t xml:space="preserve"> necesarias para que la ejecución de la obra se desarrolle de la mejor manera</w:t>
      </w:r>
      <w:r w:rsidR="00C579B9">
        <w:rPr>
          <w:rFonts w:ascii="Verdana" w:hAnsi="Verdana"/>
          <w:sz w:val="20"/>
          <w:szCs w:val="20"/>
          <w:lang w:val="es-PE" w:eastAsia="es-PE"/>
        </w:rPr>
        <w:t>, ya que, de haberlo hecho, no se hubieran configurado deficiencias en expediente técnico</w:t>
      </w:r>
      <w:r w:rsidR="00944BFE">
        <w:rPr>
          <w:rFonts w:ascii="Verdana" w:hAnsi="Verdana"/>
          <w:sz w:val="20"/>
          <w:szCs w:val="20"/>
          <w:lang w:val="es-PE" w:eastAsia="es-PE"/>
        </w:rPr>
        <w:t>, y con ello, no se hubieran generado pérdidas significativas al Contratista por improductividad de la mano de obra y de los equipos.</w:t>
      </w:r>
    </w:p>
    <w:p w14:paraId="62BD15C7" w14:textId="77777777" w:rsidR="000E288C" w:rsidRPr="00317854" w:rsidRDefault="000E288C" w:rsidP="00D26ED0">
      <w:pPr>
        <w:spacing w:line="276" w:lineRule="auto"/>
        <w:jc w:val="both"/>
        <w:rPr>
          <w:rFonts w:ascii="Verdana" w:hAnsi="Verdana"/>
          <w:b/>
          <w:bCs/>
          <w:sz w:val="20"/>
          <w:szCs w:val="20"/>
          <w:lang w:val="es-PE" w:eastAsia="es-PE"/>
        </w:rPr>
      </w:pPr>
    </w:p>
    <w:p w14:paraId="1CD3D7B4" w14:textId="6ABB4FBF" w:rsidR="000E288C" w:rsidRPr="00317854" w:rsidRDefault="000E288C" w:rsidP="00317854">
      <w:pPr>
        <w:pStyle w:val="Prrafodelista"/>
        <w:numPr>
          <w:ilvl w:val="0"/>
          <w:numId w:val="52"/>
        </w:numPr>
        <w:spacing w:line="276" w:lineRule="auto"/>
        <w:ind w:left="284" w:hanging="284"/>
        <w:jc w:val="both"/>
        <w:rPr>
          <w:rFonts w:ascii="Verdana" w:hAnsi="Verdana"/>
          <w:b/>
          <w:bCs/>
          <w:sz w:val="20"/>
          <w:szCs w:val="20"/>
          <w:lang w:val="es-PE" w:eastAsia="es-PE"/>
        </w:rPr>
      </w:pPr>
      <w:r w:rsidRPr="00317854">
        <w:rPr>
          <w:rFonts w:ascii="Verdana" w:hAnsi="Verdana"/>
          <w:b/>
          <w:bCs/>
          <w:sz w:val="20"/>
          <w:szCs w:val="20"/>
          <w:lang w:val="es-PE" w:eastAsia="es-PE"/>
        </w:rPr>
        <w:t>Falta de condiciones físicas necesarias para la ejecución de la obra</w:t>
      </w:r>
    </w:p>
    <w:p w14:paraId="39CC4CA0" w14:textId="77777777" w:rsidR="001306AE" w:rsidRDefault="001306AE" w:rsidP="00D26ED0">
      <w:pPr>
        <w:spacing w:line="276" w:lineRule="auto"/>
        <w:jc w:val="both"/>
        <w:rPr>
          <w:rFonts w:ascii="Verdana" w:hAnsi="Verdana"/>
          <w:sz w:val="20"/>
          <w:szCs w:val="20"/>
          <w:lang w:val="es-PE" w:eastAsia="es-PE"/>
        </w:rPr>
      </w:pPr>
    </w:p>
    <w:p w14:paraId="5995FAD2" w14:textId="07A77C74" w:rsidR="001306AE" w:rsidRPr="0010095B" w:rsidRDefault="0010095B" w:rsidP="0010095B">
      <w:pPr>
        <w:spacing w:line="276" w:lineRule="auto"/>
        <w:ind w:left="567"/>
        <w:jc w:val="both"/>
        <w:rPr>
          <w:rFonts w:ascii="Verdana" w:hAnsi="Verdana"/>
          <w:i/>
          <w:iCs/>
          <w:sz w:val="20"/>
          <w:szCs w:val="20"/>
          <w:lang w:val="es-PE" w:eastAsia="es-PE"/>
        </w:rPr>
      </w:pPr>
      <w:r>
        <w:rPr>
          <w:rFonts w:ascii="Verdana" w:hAnsi="Verdana"/>
          <w:i/>
          <w:iCs/>
          <w:sz w:val="20"/>
          <w:szCs w:val="20"/>
          <w:lang w:val="es-PE" w:eastAsia="es-PE"/>
        </w:rPr>
        <w:t>“</w:t>
      </w:r>
      <w:r w:rsidR="001306AE" w:rsidRPr="0010095B">
        <w:rPr>
          <w:rFonts w:ascii="Verdana" w:hAnsi="Verdana"/>
          <w:i/>
          <w:iCs/>
          <w:sz w:val="20"/>
          <w:szCs w:val="20"/>
          <w:lang w:val="es-PE" w:eastAsia="es-PE"/>
        </w:rPr>
        <w:t xml:space="preserve">(f) </w:t>
      </w:r>
      <w:r w:rsidR="00E543B4" w:rsidRPr="0010095B">
        <w:rPr>
          <w:rFonts w:ascii="Verdana" w:hAnsi="Verdana"/>
          <w:i/>
          <w:iCs/>
          <w:sz w:val="20"/>
          <w:szCs w:val="20"/>
          <w:lang w:eastAsia="es-PE"/>
        </w:rPr>
        <w:t>las</w:t>
      </w:r>
      <w:r w:rsidR="001306AE" w:rsidRPr="0010095B">
        <w:rPr>
          <w:rFonts w:ascii="Verdana" w:hAnsi="Verdana"/>
          <w:i/>
          <w:iCs/>
          <w:sz w:val="20"/>
          <w:szCs w:val="20"/>
          <w:lang w:eastAsia="es-PE"/>
        </w:rPr>
        <w:t xml:space="preserve"> condiciones del terreno son más desfavorables de lo que razonablemente se podía inferir antes de la expedición de la Carta de Aceptación, a juzgar por la información</w:t>
      </w:r>
      <w:r w:rsidR="008976C1" w:rsidRPr="0010095B">
        <w:rPr>
          <w:i/>
          <w:iCs/>
        </w:rPr>
        <w:t xml:space="preserve"> </w:t>
      </w:r>
      <w:r w:rsidR="008976C1" w:rsidRPr="0010095B">
        <w:rPr>
          <w:rFonts w:ascii="Verdana" w:hAnsi="Verdana"/>
          <w:i/>
          <w:iCs/>
          <w:sz w:val="20"/>
          <w:szCs w:val="20"/>
          <w:lang w:eastAsia="es-PE"/>
        </w:rPr>
        <w:t>suministrada a los Licitantes (incluidos los Informes de Investigación del Lugar de las Obras), la información disponible públicamente y la inspección visual del Lugar de las Obras</w:t>
      </w:r>
      <w:r w:rsidR="00B976A1" w:rsidRPr="0010095B">
        <w:rPr>
          <w:rFonts w:ascii="Verdana" w:hAnsi="Verdana"/>
          <w:i/>
          <w:iCs/>
          <w:sz w:val="20"/>
          <w:szCs w:val="20"/>
          <w:lang w:eastAsia="es-PE"/>
        </w:rPr>
        <w:t>.</w:t>
      </w:r>
      <w:r>
        <w:rPr>
          <w:rFonts w:ascii="Verdana" w:hAnsi="Verdana"/>
          <w:i/>
          <w:iCs/>
          <w:sz w:val="20"/>
          <w:szCs w:val="20"/>
          <w:lang w:eastAsia="es-PE"/>
        </w:rPr>
        <w:t>”</w:t>
      </w:r>
    </w:p>
    <w:p w14:paraId="153ED7FD" w14:textId="77777777" w:rsidR="001306AE" w:rsidRDefault="001306AE" w:rsidP="00D26ED0">
      <w:pPr>
        <w:spacing w:line="276" w:lineRule="auto"/>
        <w:jc w:val="both"/>
        <w:rPr>
          <w:rFonts w:ascii="Verdana" w:hAnsi="Verdana"/>
          <w:sz w:val="20"/>
          <w:szCs w:val="20"/>
          <w:lang w:val="es-PE" w:eastAsia="es-PE"/>
        </w:rPr>
      </w:pPr>
    </w:p>
    <w:p w14:paraId="7D514EF3" w14:textId="0F998607" w:rsidR="001306AE" w:rsidRDefault="006B2706" w:rsidP="00D26ED0">
      <w:pPr>
        <w:spacing w:line="276" w:lineRule="auto"/>
        <w:jc w:val="both"/>
        <w:rPr>
          <w:rFonts w:ascii="Verdana" w:hAnsi="Verdana"/>
          <w:sz w:val="20"/>
          <w:szCs w:val="20"/>
          <w:lang w:val="es-PE" w:eastAsia="es-PE"/>
        </w:rPr>
      </w:pPr>
      <w:r>
        <w:rPr>
          <w:rFonts w:ascii="Verdana" w:hAnsi="Verdana"/>
          <w:sz w:val="20"/>
          <w:szCs w:val="20"/>
          <w:lang w:val="es-PE" w:eastAsia="es-PE"/>
        </w:rPr>
        <w:t xml:space="preserve">Otra situación que configuró la presentación y aprobación de los Eventos Compensables </w:t>
      </w:r>
      <w:proofErr w:type="spellStart"/>
      <w:r>
        <w:rPr>
          <w:rFonts w:ascii="Verdana" w:hAnsi="Verdana"/>
          <w:sz w:val="20"/>
          <w:szCs w:val="20"/>
          <w:lang w:val="es-PE" w:eastAsia="es-PE"/>
        </w:rPr>
        <w:t>N°</w:t>
      </w:r>
      <w:proofErr w:type="spellEnd"/>
      <w:r>
        <w:rPr>
          <w:rFonts w:ascii="Verdana" w:hAnsi="Verdana"/>
          <w:sz w:val="20"/>
          <w:szCs w:val="20"/>
          <w:lang w:val="es-PE" w:eastAsia="es-PE"/>
        </w:rPr>
        <w:t xml:space="preserve"> 1,2,3, 4 y 5</w:t>
      </w:r>
      <w:r w:rsidR="00A6539A">
        <w:rPr>
          <w:rFonts w:ascii="Verdana" w:hAnsi="Verdana"/>
          <w:sz w:val="20"/>
          <w:szCs w:val="20"/>
          <w:lang w:val="es-PE" w:eastAsia="es-PE"/>
        </w:rPr>
        <w:t>,</w:t>
      </w:r>
      <w:r>
        <w:rPr>
          <w:rFonts w:ascii="Verdana" w:hAnsi="Verdana"/>
          <w:sz w:val="20"/>
          <w:szCs w:val="20"/>
          <w:lang w:val="es-PE" w:eastAsia="es-PE"/>
        </w:rPr>
        <w:t xml:space="preserve"> y</w:t>
      </w:r>
      <w:r w:rsidR="00A6539A">
        <w:rPr>
          <w:rFonts w:ascii="Verdana" w:hAnsi="Verdana"/>
          <w:sz w:val="20"/>
          <w:szCs w:val="20"/>
          <w:lang w:val="es-PE" w:eastAsia="es-PE"/>
        </w:rPr>
        <w:t xml:space="preserve"> </w:t>
      </w:r>
      <w:r>
        <w:rPr>
          <w:rFonts w:ascii="Verdana" w:hAnsi="Verdana"/>
          <w:sz w:val="20"/>
          <w:szCs w:val="20"/>
          <w:lang w:val="es-PE" w:eastAsia="es-PE"/>
        </w:rPr>
        <w:t>que terminaron por generar una disrupción en el desarrollo del proyecto, corresponde a las</w:t>
      </w:r>
      <w:r w:rsidR="004D6387">
        <w:rPr>
          <w:rFonts w:ascii="Verdana" w:hAnsi="Verdana"/>
          <w:sz w:val="20"/>
          <w:szCs w:val="20"/>
          <w:lang w:val="es-PE" w:eastAsia="es-PE"/>
        </w:rPr>
        <w:t xml:space="preserve"> siguientes</w:t>
      </w:r>
      <w:r>
        <w:rPr>
          <w:rFonts w:ascii="Verdana" w:hAnsi="Verdana"/>
          <w:sz w:val="20"/>
          <w:szCs w:val="20"/>
          <w:lang w:val="es-PE" w:eastAsia="es-PE"/>
        </w:rPr>
        <w:t xml:space="preserve"> </w:t>
      </w:r>
      <w:r w:rsidR="004D6387">
        <w:rPr>
          <w:rFonts w:ascii="Verdana" w:hAnsi="Verdana"/>
          <w:sz w:val="20"/>
          <w:szCs w:val="20"/>
          <w:lang w:val="es-PE" w:eastAsia="es-PE"/>
        </w:rPr>
        <w:t>c</w:t>
      </w:r>
      <w:r>
        <w:rPr>
          <w:rFonts w:ascii="Verdana" w:hAnsi="Verdana"/>
          <w:sz w:val="20"/>
          <w:szCs w:val="20"/>
          <w:lang w:val="es-PE" w:eastAsia="es-PE"/>
        </w:rPr>
        <w:t>ondiciones físicas</w:t>
      </w:r>
      <w:r w:rsidR="00394382">
        <w:rPr>
          <w:rFonts w:ascii="Verdana" w:hAnsi="Verdana"/>
          <w:sz w:val="20"/>
          <w:szCs w:val="20"/>
          <w:lang w:val="es-PE" w:eastAsia="es-PE"/>
        </w:rPr>
        <w:t xml:space="preserve"> inviables que interrumpían</w:t>
      </w:r>
      <w:r>
        <w:rPr>
          <w:rFonts w:ascii="Verdana" w:hAnsi="Verdana"/>
          <w:sz w:val="20"/>
          <w:szCs w:val="20"/>
          <w:lang w:val="es-PE" w:eastAsia="es-PE"/>
        </w:rPr>
        <w:t xml:space="preserve"> la ejecución de la obra</w:t>
      </w:r>
      <w:r w:rsidR="00A00E5C">
        <w:rPr>
          <w:rFonts w:ascii="Verdana" w:hAnsi="Verdana"/>
          <w:sz w:val="20"/>
          <w:szCs w:val="20"/>
          <w:lang w:val="es-PE" w:eastAsia="es-PE"/>
        </w:rPr>
        <w:t>:</w:t>
      </w:r>
    </w:p>
    <w:p w14:paraId="316BFF1D" w14:textId="77777777" w:rsidR="00A00E5C" w:rsidRDefault="00A00E5C" w:rsidP="00D26ED0">
      <w:pPr>
        <w:spacing w:line="276" w:lineRule="auto"/>
        <w:jc w:val="both"/>
        <w:rPr>
          <w:rFonts w:ascii="Verdana" w:hAnsi="Verdana"/>
          <w:sz w:val="20"/>
          <w:szCs w:val="20"/>
          <w:lang w:val="es-PE" w:eastAsia="es-PE"/>
        </w:rPr>
      </w:pPr>
    </w:p>
    <w:p w14:paraId="472AFD2D" w14:textId="1DB1D15E" w:rsidR="00A00E5C" w:rsidRPr="00A1592A" w:rsidRDefault="00A1592A" w:rsidP="0064779B">
      <w:pPr>
        <w:pStyle w:val="Prrafodelista"/>
        <w:numPr>
          <w:ilvl w:val="0"/>
          <w:numId w:val="53"/>
        </w:numPr>
        <w:spacing w:line="276" w:lineRule="auto"/>
        <w:jc w:val="both"/>
        <w:rPr>
          <w:rFonts w:ascii="Verdana" w:hAnsi="Verdana"/>
          <w:sz w:val="20"/>
          <w:szCs w:val="20"/>
          <w:lang w:val="es-PE" w:eastAsia="es-PE"/>
        </w:rPr>
      </w:pPr>
      <w:r w:rsidRPr="00A1592A">
        <w:rPr>
          <w:rFonts w:ascii="Verdana" w:hAnsi="Verdana"/>
          <w:sz w:val="20"/>
          <w:szCs w:val="20"/>
          <w:lang w:val="es-PE" w:eastAsia="es-PE"/>
        </w:rPr>
        <w:t xml:space="preserve">El </w:t>
      </w:r>
      <w:r w:rsidRPr="00A1592A">
        <w:rPr>
          <w:rFonts w:ascii="Verdana" w:hAnsi="Verdana"/>
          <w:sz w:val="20"/>
          <w:szCs w:val="20"/>
          <w:lang w:eastAsia="es-PE"/>
        </w:rPr>
        <w:t>nivel</w:t>
      </w:r>
      <w:r w:rsidRPr="008F1F69">
        <w:rPr>
          <w:rFonts w:ascii="Verdana" w:hAnsi="Verdana"/>
          <w:sz w:val="20"/>
          <w:szCs w:val="20"/>
          <w:lang w:eastAsia="es-PE"/>
        </w:rPr>
        <w:t xml:space="preserve"> de fundación de la losa de fondo del Reservorio RAP01 se evidencio la presencia de material orgánico, en niveles por debajo de lo requerido en el expediente técnico</w:t>
      </w:r>
    </w:p>
    <w:p w14:paraId="41ED56AF" w14:textId="690FF285" w:rsidR="0064779B" w:rsidRPr="00A1592A" w:rsidRDefault="0064779B" w:rsidP="0064779B">
      <w:pPr>
        <w:pStyle w:val="Prrafodelista"/>
        <w:spacing w:line="276" w:lineRule="auto"/>
        <w:jc w:val="both"/>
        <w:rPr>
          <w:rFonts w:ascii="Verdana" w:hAnsi="Verdana"/>
          <w:sz w:val="20"/>
          <w:szCs w:val="20"/>
          <w:lang w:val="es-PE" w:eastAsia="es-PE"/>
        </w:rPr>
      </w:pPr>
    </w:p>
    <w:p w14:paraId="5AD4430D" w14:textId="41CDAF40" w:rsidR="00A1592A" w:rsidRPr="008F1F69" w:rsidRDefault="00A1592A" w:rsidP="00A1592A">
      <w:pPr>
        <w:pStyle w:val="Prrafodelista"/>
        <w:numPr>
          <w:ilvl w:val="0"/>
          <w:numId w:val="53"/>
        </w:numPr>
        <w:jc w:val="both"/>
        <w:rPr>
          <w:rFonts w:ascii="Verdana" w:hAnsi="Verdana"/>
          <w:sz w:val="20"/>
          <w:szCs w:val="20"/>
          <w:lang w:eastAsia="es-PE"/>
        </w:rPr>
      </w:pPr>
      <w:r w:rsidRPr="008F1F69">
        <w:rPr>
          <w:rFonts w:ascii="Verdana" w:hAnsi="Verdana"/>
          <w:sz w:val="20"/>
          <w:szCs w:val="20"/>
          <w:lang w:eastAsia="es-PE"/>
        </w:rPr>
        <w:t xml:space="preserve">En </w:t>
      </w:r>
      <w:r w:rsidRPr="00A1592A">
        <w:rPr>
          <w:rFonts w:ascii="Verdana" w:hAnsi="Verdana"/>
          <w:sz w:val="20"/>
          <w:szCs w:val="20"/>
          <w:lang w:eastAsia="es-PE"/>
        </w:rPr>
        <w:t>el</w:t>
      </w:r>
      <w:r w:rsidRPr="008F1F69">
        <w:rPr>
          <w:rFonts w:ascii="Verdana" w:hAnsi="Verdana"/>
          <w:sz w:val="20"/>
          <w:szCs w:val="20"/>
          <w:lang w:eastAsia="es-PE"/>
        </w:rPr>
        <w:t xml:space="preserve"> nivel de fundación de la falsa zapata del Reservorio RAP-02 se evidenció incompatibilidad en el estrato de apoyo de la cimentación, en la medida de que en la cota de cimentación del RAP-02 se identificaron tres secciones diferentes: macizo rocoso (Área 01), roca meteorizada (Área 02), suelo con material suelto con presencia de rocas (Área 03).</w:t>
      </w:r>
    </w:p>
    <w:p w14:paraId="4C507125" w14:textId="77777777" w:rsidR="0064779B" w:rsidRPr="00394382" w:rsidRDefault="0064779B" w:rsidP="00394382">
      <w:pPr>
        <w:pStyle w:val="Prrafodelista"/>
        <w:spacing w:line="276" w:lineRule="auto"/>
        <w:jc w:val="both"/>
        <w:rPr>
          <w:rFonts w:ascii="Verdana" w:hAnsi="Verdana"/>
          <w:sz w:val="20"/>
          <w:szCs w:val="20"/>
          <w:lang w:val="es-PE" w:eastAsia="es-PE"/>
        </w:rPr>
      </w:pPr>
    </w:p>
    <w:p w14:paraId="55AD8A32" w14:textId="74D51327" w:rsidR="00394382" w:rsidRPr="008F1F69" w:rsidRDefault="00394382" w:rsidP="00394382">
      <w:pPr>
        <w:pStyle w:val="Prrafodelista"/>
        <w:numPr>
          <w:ilvl w:val="0"/>
          <w:numId w:val="53"/>
        </w:numPr>
        <w:jc w:val="both"/>
        <w:rPr>
          <w:rFonts w:ascii="Verdana" w:hAnsi="Verdana"/>
          <w:sz w:val="20"/>
          <w:szCs w:val="20"/>
          <w:lang w:eastAsia="es-PE"/>
        </w:rPr>
      </w:pPr>
      <w:r w:rsidRPr="008F1F69">
        <w:rPr>
          <w:rFonts w:ascii="Verdana" w:hAnsi="Verdana"/>
          <w:sz w:val="20"/>
          <w:szCs w:val="20"/>
          <w:lang w:eastAsia="es-PE"/>
        </w:rPr>
        <w:t xml:space="preserve">En la etapa </w:t>
      </w:r>
      <w:r w:rsidRPr="00394382">
        <w:rPr>
          <w:rFonts w:ascii="Verdana" w:hAnsi="Verdana"/>
          <w:sz w:val="20"/>
          <w:szCs w:val="20"/>
          <w:lang w:eastAsia="es-PE"/>
        </w:rPr>
        <w:t>d</w:t>
      </w:r>
      <w:r w:rsidRPr="008F1F69">
        <w:rPr>
          <w:rFonts w:ascii="Verdana" w:hAnsi="Verdana"/>
          <w:sz w:val="20"/>
          <w:szCs w:val="20"/>
          <w:lang w:eastAsia="es-PE"/>
        </w:rPr>
        <w:t>el troncal 05 se ha identificado una interferencia en la progresiva 0+721 km que no se tenía previsto en el expediente técnico, se ha encontrado una alcantarilla de TMC.</w:t>
      </w:r>
    </w:p>
    <w:p w14:paraId="266E71F9" w14:textId="7D9B85D7" w:rsidR="0064779B" w:rsidRPr="00496BA9" w:rsidRDefault="0064779B" w:rsidP="00496BA9">
      <w:pPr>
        <w:pStyle w:val="Prrafodelista"/>
        <w:spacing w:line="276" w:lineRule="auto"/>
        <w:jc w:val="both"/>
        <w:rPr>
          <w:rFonts w:ascii="Verdana" w:hAnsi="Verdana"/>
          <w:sz w:val="20"/>
          <w:szCs w:val="20"/>
          <w:lang w:val="es-PE" w:eastAsia="es-PE"/>
        </w:rPr>
      </w:pPr>
    </w:p>
    <w:p w14:paraId="734776CD" w14:textId="7EDDEBFE" w:rsidR="0064779B" w:rsidRPr="00244F62" w:rsidRDefault="00496BA9" w:rsidP="00496BA9">
      <w:pPr>
        <w:pStyle w:val="Prrafodelista"/>
        <w:numPr>
          <w:ilvl w:val="0"/>
          <w:numId w:val="53"/>
        </w:numPr>
        <w:jc w:val="both"/>
        <w:rPr>
          <w:rFonts w:ascii="Verdana" w:hAnsi="Verdana"/>
          <w:sz w:val="20"/>
          <w:szCs w:val="20"/>
          <w:lang w:eastAsia="es-PE"/>
        </w:rPr>
      </w:pPr>
      <w:r w:rsidRPr="008F1F69">
        <w:rPr>
          <w:rFonts w:ascii="Verdana" w:hAnsi="Verdana"/>
          <w:sz w:val="20"/>
          <w:szCs w:val="20"/>
          <w:lang w:eastAsia="es-PE"/>
        </w:rPr>
        <w:lastRenderedPageBreak/>
        <w:t xml:space="preserve">En el análisis de los trabajos realizados entre el 01.04.2025 y el 31.05.2025, se han identificado variaciones en la identificación del tipo de terreno durante La apertura de zanja para la instalación de tuberías de HOPE en el área de influencia del RAP-01 y del RAP-02. </w:t>
      </w:r>
    </w:p>
    <w:p w14:paraId="7674820F" w14:textId="77777777" w:rsidR="0064779B" w:rsidRPr="00244F62" w:rsidRDefault="0064779B" w:rsidP="0064779B">
      <w:pPr>
        <w:pStyle w:val="Prrafodelista"/>
        <w:rPr>
          <w:rFonts w:ascii="Verdana" w:hAnsi="Verdana"/>
          <w:sz w:val="20"/>
          <w:szCs w:val="20"/>
          <w:lang w:val="es-PE" w:eastAsia="es-PE"/>
        </w:rPr>
      </w:pPr>
    </w:p>
    <w:p w14:paraId="054ED9B8" w14:textId="3B9B884A" w:rsidR="0064779B" w:rsidRPr="00244F62" w:rsidRDefault="0026645A" w:rsidP="0064779B">
      <w:pPr>
        <w:pStyle w:val="Prrafodelista"/>
        <w:numPr>
          <w:ilvl w:val="0"/>
          <w:numId w:val="53"/>
        </w:numPr>
        <w:spacing w:line="276" w:lineRule="auto"/>
        <w:jc w:val="both"/>
        <w:rPr>
          <w:rFonts w:ascii="Verdana" w:hAnsi="Verdana"/>
          <w:sz w:val="20"/>
          <w:szCs w:val="20"/>
          <w:lang w:val="es-PE" w:eastAsia="es-PE"/>
        </w:rPr>
      </w:pPr>
      <w:r w:rsidRPr="00244F62">
        <w:rPr>
          <w:rFonts w:ascii="Verdana" w:hAnsi="Verdana"/>
          <w:sz w:val="20"/>
          <w:szCs w:val="20"/>
          <w:lang w:val="es-PE" w:eastAsia="es-PE"/>
        </w:rPr>
        <w:t xml:space="preserve">Imposibilidad de ejecutar </w:t>
      </w:r>
      <w:r w:rsidR="00244F62" w:rsidRPr="00244F62">
        <w:rPr>
          <w:rFonts w:ascii="Verdana" w:hAnsi="Verdana"/>
          <w:sz w:val="20"/>
          <w:szCs w:val="20"/>
          <w:lang w:val="es-PE" w:eastAsia="es-PE"/>
        </w:rPr>
        <w:t xml:space="preserve">el Troncal 3 por falta de </w:t>
      </w:r>
      <w:r w:rsidR="00244F62" w:rsidRPr="008F1F69">
        <w:rPr>
          <w:rFonts w:ascii="Verdana" w:hAnsi="Verdana"/>
          <w:sz w:val="20"/>
          <w:szCs w:val="20"/>
          <w:lang w:val="es-PE" w:eastAsia="es-PE"/>
        </w:rPr>
        <w:t>documentos de libre disponibilidad</w:t>
      </w:r>
      <w:r w:rsidR="00244F62" w:rsidRPr="00244F62">
        <w:rPr>
          <w:rFonts w:ascii="Verdana" w:hAnsi="Verdana"/>
          <w:sz w:val="20"/>
          <w:szCs w:val="20"/>
          <w:lang w:val="es-PE" w:eastAsia="es-PE"/>
        </w:rPr>
        <w:t xml:space="preserve"> que permite el otorgamiento del CIRA, y que debieron de ser entregados al Contratista.</w:t>
      </w:r>
    </w:p>
    <w:p w14:paraId="6FED1DEC" w14:textId="77777777" w:rsidR="006B2706" w:rsidRDefault="006B2706" w:rsidP="00D26ED0">
      <w:pPr>
        <w:spacing w:line="276" w:lineRule="auto"/>
        <w:jc w:val="both"/>
        <w:rPr>
          <w:rFonts w:ascii="Verdana" w:hAnsi="Verdana"/>
          <w:sz w:val="20"/>
          <w:szCs w:val="20"/>
          <w:lang w:val="es-PE" w:eastAsia="es-PE"/>
        </w:rPr>
      </w:pPr>
    </w:p>
    <w:p w14:paraId="2F5EF14E" w14:textId="117F9054" w:rsidR="006B2706" w:rsidRDefault="00A00E5C" w:rsidP="00D26ED0">
      <w:pPr>
        <w:spacing w:line="276" w:lineRule="auto"/>
        <w:jc w:val="both"/>
        <w:rPr>
          <w:rFonts w:ascii="Verdana" w:hAnsi="Verdana"/>
          <w:sz w:val="20"/>
          <w:szCs w:val="20"/>
          <w:lang w:val="es-ES_tradnl" w:eastAsia="es-PE"/>
        </w:rPr>
      </w:pPr>
      <w:r>
        <w:rPr>
          <w:rFonts w:ascii="Verdana" w:hAnsi="Verdana"/>
          <w:sz w:val="20"/>
          <w:szCs w:val="20"/>
          <w:lang w:val="es-PE" w:eastAsia="es-PE"/>
        </w:rPr>
        <w:t>Tal como se puede demostrar, dichas condiciones físicas fueron la base fundamental mediante la cual se desarrollaron las variaciones 1,2,3, 4 y 5 que generaron el reconocimiento de sus respectivos eventos compensables, en donde dichas aprobaciones</w:t>
      </w:r>
      <w:r w:rsidR="00A07FE0">
        <w:rPr>
          <w:rFonts w:ascii="Verdana" w:hAnsi="Verdana"/>
          <w:sz w:val="20"/>
          <w:szCs w:val="20"/>
          <w:lang w:val="es-PE" w:eastAsia="es-PE"/>
        </w:rPr>
        <w:t>, al modificar el plazo contractual,</w:t>
      </w:r>
      <w:r>
        <w:rPr>
          <w:rFonts w:ascii="Verdana" w:hAnsi="Verdana"/>
          <w:sz w:val="20"/>
          <w:szCs w:val="20"/>
          <w:lang w:val="es-PE" w:eastAsia="es-PE"/>
        </w:rPr>
        <w:t xml:space="preserve"> terminaron por generar </w:t>
      </w:r>
      <w:r w:rsidRPr="00A00E5C">
        <w:rPr>
          <w:rFonts w:ascii="Verdana" w:hAnsi="Verdana"/>
          <w:sz w:val="20"/>
          <w:szCs w:val="20"/>
          <w:lang w:val="es-ES_tradnl" w:eastAsia="es-PE"/>
        </w:rPr>
        <w:t>mayores costos improductivos asociados a tiempos muertos, reprogramaciones y permanencia prolongada de recursos en obra</w:t>
      </w:r>
      <w:r>
        <w:rPr>
          <w:rFonts w:ascii="Verdana" w:hAnsi="Verdana"/>
          <w:sz w:val="20"/>
          <w:szCs w:val="20"/>
          <w:lang w:val="es-ES_tradnl" w:eastAsia="es-PE"/>
        </w:rPr>
        <w:t>.</w:t>
      </w:r>
    </w:p>
    <w:p w14:paraId="79650C9B" w14:textId="77777777" w:rsidR="00944BFE" w:rsidRDefault="00944BFE" w:rsidP="00D26ED0">
      <w:pPr>
        <w:spacing w:line="276" w:lineRule="auto"/>
        <w:jc w:val="both"/>
        <w:rPr>
          <w:rFonts w:ascii="Verdana" w:hAnsi="Verdana"/>
          <w:sz w:val="20"/>
          <w:szCs w:val="20"/>
          <w:lang w:val="es-ES_tradnl" w:eastAsia="es-PE"/>
        </w:rPr>
      </w:pPr>
    </w:p>
    <w:p w14:paraId="33D08298" w14:textId="46E79714" w:rsidR="00944BFE" w:rsidRDefault="00944BFE" w:rsidP="00D26ED0">
      <w:pPr>
        <w:spacing w:line="276" w:lineRule="auto"/>
        <w:jc w:val="both"/>
        <w:rPr>
          <w:rFonts w:ascii="Verdana" w:hAnsi="Verdana"/>
          <w:sz w:val="20"/>
          <w:szCs w:val="20"/>
          <w:lang w:val="es-PE" w:eastAsia="es-PE"/>
        </w:rPr>
      </w:pPr>
      <w:r>
        <w:rPr>
          <w:rFonts w:ascii="Verdana" w:hAnsi="Verdana"/>
          <w:sz w:val="20"/>
          <w:szCs w:val="20"/>
          <w:lang w:val="es-ES_tradnl" w:eastAsia="es-PE"/>
        </w:rPr>
        <w:t xml:space="preserve">Por lo tanto, </w:t>
      </w:r>
      <w:r w:rsidRPr="00944BFE">
        <w:rPr>
          <w:rFonts w:ascii="Verdana" w:hAnsi="Verdana"/>
          <w:sz w:val="20"/>
          <w:szCs w:val="20"/>
          <w:lang w:val="es-ES_tradnl" w:eastAsia="es-PE"/>
        </w:rPr>
        <w:t>al ejecutarse los servicios bajo dichas condiciones, se genera una situación de</w:t>
      </w:r>
      <w:r w:rsidRPr="00944BFE">
        <w:rPr>
          <w:rFonts w:ascii="Verdana" w:hAnsi="Verdana"/>
          <w:b/>
          <w:bCs/>
          <w:sz w:val="20"/>
          <w:szCs w:val="20"/>
          <w:lang w:val="es-ES_tradnl" w:eastAsia="es-PE"/>
        </w:rPr>
        <w:t xml:space="preserve"> </w:t>
      </w:r>
      <w:r w:rsidRPr="00944BFE">
        <w:rPr>
          <w:rFonts w:ascii="Verdana" w:hAnsi="Verdana"/>
          <w:sz w:val="20"/>
          <w:szCs w:val="20"/>
          <w:lang w:val="es-ES_tradnl" w:eastAsia="es-PE"/>
        </w:rPr>
        <w:t>improductividad</w:t>
      </w:r>
      <w:r w:rsidRPr="00944BFE">
        <w:rPr>
          <w:rFonts w:ascii="Verdana" w:hAnsi="Verdana"/>
          <w:b/>
          <w:bCs/>
          <w:sz w:val="20"/>
          <w:szCs w:val="20"/>
          <w:lang w:val="es-ES_tradnl" w:eastAsia="es-PE"/>
        </w:rPr>
        <w:t xml:space="preserve"> </w:t>
      </w:r>
      <w:r w:rsidRPr="00944BFE">
        <w:rPr>
          <w:rFonts w:ascii="Verdana" w:hAnsi="Verdana"/>
          <w:sz w:val="20"/>
          <w:szCs w:val="20"/>
          <w:lang w:val="es-ES_tradnl" w:eastAsia="es-PE"/>
        </w:rPr>
        <w:t>en los recursos movilizados, lo que conlleva a que el CONSORCIO incurra en mayores costos improductivos no contemplados inicialmente.</w:t>
      </w:r>
    </w:p>
    <w:p w14:paraId="12519107" w14:textId="77777777" w:rsidR="006B2706" w:rsidRPr="00317854" w:rsidRDefault="006B2706" w:rsidP="00D26ED0">
      <w:pPr>
        <w:spacing w:line="276" w:lineRule="auto"/>
        <w:jc w:val="both"/>
        <w:rPr>
          <w:rFonts w:ascii="Verdana" w:hAnsi="Verdana"/>
          <w:b/>
          <w:bCs/>
          <w:sz w:val="20"/>
          <w:szCs w:val="20"/>
          <w:lang w:val="es-PE" w:eastAsia="es-PE"/>
        </w:rPr>
      </w:pPr>
    </w:p>
    <w:p w14:paraId="26DFEE15" w14:textId="4D6255F3" w:rsidR="006B2706" w:rsidRPr="00317854" w:rsidRDefault="00DF4B6C" w:rsidP="00317854">
      <w:pPr>
        <w:pStyle w:val="Prrafodelista"/>
        <w:numPr>
          <w:ilvl w:val="0"/>
          <w:numId w:val="52"/>
        </w:numPr>
        <w:spacing w:line="276" w:lineRule="auto"/>
        <w:ind w:left="284" w:hanging="284"/>
        <w:jc w:val="both"/>
        <w:rPr>
          <w:rFonts w:ascii="Verdana" w:hAnsi="Verdana"/>
          <w:b/>
          <w:bCs/>
          <w:sz w:val="20"/>
          <w:szCs w:val="20"/>
          <w:lang w:val="es-PE" w:eastAsia="es-PE"/>
        </w:rPr>
      </w:pPr>
      <w:r w:rsidRPr="00317854">
        <w:rPr>
          <w:rFonts w:ascii="Verdana" w:hAnsi="Verdana"/>
          <w:b/>
          <w:bCs/>
          <w:sz w:val="20"/>
          <w:szCs w:val="20"/>
          <w:lang w:val="es-PE" w:eastAsia="es-PE"/>
        </w:rPr>
        <w:t xml:space="preserve">El Gerente del Proyecto ordenó la ejecución de las Variaciones </w:t>
      </w:r>
      <w:proofErr w:type="spellStart"/>
      <w:r w:rsidRPr="00317854">
        <w:rPr>
          <w:rFonts w:ascii="Verdana" w:hAnsi="Verdana"/>
          <w:b/>
          <w:bCs/>
          <w:sz w:val="20"/>
          <w:szCs w:val="20"/>
          <w:lang w:val="es-PE" w:eastAsia="es-PE"/>
        </w:rPr>
        <w:t>N°</w:t>
      </w:r>
      <w:proofErr w:type="spellEnd"/>
      <w:r w:rsidRPr="00317854">
        <w:rPr>
          <w:rFonts w:ascii="Verdana" w:hAnsi="Verdana"/>
          <w:b/>
          <w:bCs/>
          <w:sz w:val="20"/>
          <w:szCs w:val="20"/>
          <w:lang w:val="es-PE" w:eastAsia="es-PE"/>
        </w:rPr>
        <w:t xml:space="preserve"> 1,2,3,4 y 5</w:t>
      </w:r>
    </w:p>
    <w:p w14:paraId="18B8498E" w14:textId="019F3D20" w:rsidR="00E543B4" w:rsidRDefault="00E543B4" w:rsidP="00D26ED0">
      <w:pPr>
        <w:spacing w:line="276" w:lineRule="auto"/>
        <w:jc w:val="both"/>
        <w:rPr>
          <w:rFonts w:ascii="Verdana" w:hAnsi="Verdana"/>
          <w:sz w:val="20"/>
          <w:szCs w:val="20"/>
          <w:lang w:val="es-PE" w:eastAsia="es-PE"/>
        </w:rPr>
      </w:pPr>
    </w:p>
    <w:p w14:paraId="6FBB51EC" w14:textId="2A6D835D" w:rsidR="00E543B4" w:rsidRPr="00BD33F1" w:rsidRDefault="00BD33F1" w:rsidP="00BD33F1">
      <w:pPr>
        <w:spacing w:line="276" w:lineRule="auto"/>
        <w:ind w:left="567"/>
        <w:jc w:val="both"/>
        <w:rPr>
          <w:rFonts w:ascii="Verdana" w:hAnsi="Verdana"/>
          <w:i/>
          <w:iCs/>
          <w:sz w:val="20"/>
          <w:szCs w:val="20"/>
          <w:lang w:val="es-PE" w:eastAsia="es-PE"/>
        </w:rPr>
      </w:pPr>
      <w:r w:rsidRPr="00BD33F1">
        <w:rPr>
          <w:rFonts w:ascii="Verdana" w:hAnsi="Verdana"/>
          <w:i/>
          <w:iCs/>
          <w:sz w:val="20"/>
          <w:szCs w:val="20"/>
          <w:lang w:eastAsia="es-PE"/>
        </w:rPr>
        <w:t>“</w:t>
      </w:r>
      <w:r w:rsidR="00E543B4" w:rsidRPr="00BD33F1">
        <w:rPr>
          <w:rFonts w:ascii="Verdana" w:hAnsi="Verdana"/>
          <w:i/>
          <w:iCs/>
          <w:sz w:val="20"/>
          <w:szCs w:val="20"/>
          <w:lang w:eastAsia="es-PE"/>
        </w:rPr>
        <w:t>g) el Gerente del Proyecto imparte una instrucción para lidiar con una condición imprevista, causada por el Contratante, o de ejecutar trabajos adicionales que son necesarios por razones de seguridad u otros motivos</w:t>
      </w:r>
      <w:r w:rsidRPr="00BD33F1">
        <w:rPr>
          <w:rFonts w:ascii="Verdana" w:hAnsi="Verdana"/>
          <w:i/>
          <w:iCs/>
          <w:sz w:val="20"/>
          <w:szCs w:val="20"/>
          <w:lang w:eastAsia="es-PE"/>
        </w:rPr>
        <w:t>.”</w:t>
      </w:r>
    </w:p>
    <w:p w14:paraId="3E9AC264" w14:textId="77777777" w:rsidR="00E543B4" w:rsidRDefault="00E543B4" w:rsidP="00D26ED0">
      <w:pPr>
        <w:spacing w:line="276" w:lineRule="auto"/>
        <w:jc w:val="both"/>
        <w:rPr>
          <w:rFonts w:ascii="Verdana" w:hAnsi="Verdana"/>
          <w:sz w:val="20"/>
          <w:szCs w:val="20"/>
          <w:lang w:val="es-PE" w:eastAsia="es-PE"/>
        </w:rPr>
      </w:pPr>
    </w:p>
    <w:p w14:paraId="44E7CEDE" w14:textId="73BC29B2" w:rsidR="003F0C67" w:rsidRDefault="00193447" w:rsidP="00D26ED0">
      <w:pPr>
        <w:spacing w:line="276" w:lineRule="auto"/>
        <w:jc w:val="both"/>
        <w:rPr>
          <w:rFonts w:ascii="Verdana" w:hAnsi="Verdana"/>
          <w:sz w:val="20"/>
          <w:szCs w:val="20"/>
          <w:lang w:val="es-PE" w:eastAsia="es-PE"/>
        </w:rPr>
      </w:pPr>
      <w:r>
        <w:rPr>
          <w:rFonts w:ascii="Verdana" w:hAnsi="Verdana"/>
          <w:sz w:val="20"/>
          <w:szCs w:val="20"/>
          <w:lang w:val="es-PE" w:eastAsia="es-PE"/>
        </w:rPr>
        <w:t xml:space="preserve">Tal como </w:t>
      </w:r>
      <w:r w:rsidR="003F0C67">
        <w:rPr>
          <w:rFonts w:ascii="Verdana" w:hAnsi="Verdana"/>
          <w:sz w:val="20"/>
          <w:szCs w:val="20"/>
          <w:lang w:val="es-PE" w:eastAsia="es-PE"/>
        </w:rPr>
        <w:t xml:space="preserve">lo demuestran los hechos, las condiciones físicas de la obra imposibilitaban su ejecución en diversos sectores, lo cual conllevó a que el Gerente de Proyecto tome la decisión, a través de una instrucción, de aprobar las Variaciones </w:t>
      </w:r>
      <w:proofErr w:type="spellStart"/>
      <w:r w:rsidR="003F0C67">
        <w:rPr>
          <w:rFonts w:ascii="Verdana" w:hAnsi="Verdana"/>
          <w:sz w:val="20"/>
          <w:szCs w:val="20"/>
          <w:lang w:val="es-PE" w:eastAsia="es-PE"/>
        </w:rPr>
        <w:t>N°</w:t>
      </w:r>
      <w:proofErr w:type="spellEnd"/>
      <w:r w:rsidR="003F0C67">
        <w:rPr>
          <w:rFonts w:ascii="Verdana" w:hAnsi="Verdana"/>
          <w:sz w:val="20"/>
          <w:szCs w:val="20"/>
          <w:lang w:val="es-PE" w:eastAsia="es-PE"/>
        </w:rPr>
        <w:t xml:space="preserve"> 1,2,3,4 y 5 en diferentes </w:t>
      </w:r>
      <w:r w:rsidR="002003FE">
        <w:rPr>
          <w:rFonts w:ascii="Verdana" w:hAnsi="Verdana"/>
          <w:sz w:val="20"/>
          <w:szCs w:val="20"/>
          <w:lang w:val="es-PE" w:eastAsia="es-PE"/>
        </w:rPr>
        <w:t>temporalidades</w:t>
      </w:r>
      <w:r w:rsidR="003F0C67">
        <w:rPr>
          <w:rFonts w:ascii="Verdana" w:hAnsi="Verdana"/>
          <w:sz w:val="20"/>
          <w:szCs w:val="20"/>
          <w:lang w:val="es-PE" w:eastAsia="es-PE"/>
        </w:rPr>
        <w:t xml:space="preserve">, lo cual conllevó al reconocimiento de ampliaciones de plazo mediante la aprobación de los Eventos Compensables </w:t>
      </w:r>
      <w:proofErr w:type="spellStart"/>
      <w:r w:rsidR="003F0C67">
        <w:rPr>
          <w:rFonts w:ascii="Verdana" w:hAnsi="Verdana"/>
          <w:sz w:val="20"/>
          <w:szCs w:val="20"/>
          <w:lang w:val="es-PE" w:eastAsia="es-PE"/>
        </w:rPr>
        <w:t>N°</w:t>
      </w:r>
      <w:proofErr w:type="spellEnd"/>
      <w:r w:rsidR="003F0C67">
        <w:rPr>
          <w:rFonts w:ascii="Verdana" w:hAnsi="Verdana"/>
          <w:sz w:val="20"/>
          <w:szCs w:val="20"/>
          <w:lang w:val="es-PE" w:eastAsia="es-PE"/>
        </w:rPr>
        <w:t xml:space="preserve"> 1,2,3,4 y 5.</w:t>
      </w:r>
      <w:r w:rsidR="002003FE">
        <w:rPr>
          <w:rFonts w:ascii="Verdana" w:hAnsi="Verdana"/>
          <w:sz w:val="20"/>
          <w:szCs w:val="20"/>
          <w:lang w:val="es-PE" w:eastAsia="es-PE"/>
        </w:rPr>
        <w:t xml:space="preserve"> Se debe tener en cuenta que a la fecha también se cuentan con las Variaciones de la 6 a la 11 que se encuentran en proceso de negociación y conciliación de impactos.</w:t>
      </w:r>
    </w:p>
    <w:p w14:paraId="17D605F8" w14:textId="77777777" w:rsidR="003F0C67" w:rsidRDefault="003F0C67" w:rsidP="00D26ED0">
      <w:pPr>
        <w:spacing w:line="276" w:lineRule="auto"/>
        <w:jc w:val="both"/>
        <w:rPr>
          <w:rFonts w:ascii="Verdana" w:hAnsi="Verdana"/>
          <w:sz w:val="20"/>
          <w:szCs w:val="20"/>
          <w:lang w:val="es-PE" w:eastAsia="es-PE"/>
        </w:rPr>
      </w:pPr>
    </w:p>
    <w:p w14:paraId="1FB13232" w14:textId="5C8FFEEC" w:rsidR="00944BFE" w:rsidRDefault="003F0C67" w:rsidP="00D26ED0">
      <w:pPr>
        <w:spacing w:line="276" w:lineRule="auto"/>
        <w:jc w:val="both"/>
        <w:rPr>
          <w:rFonts w:ascii="Verdana" w:hAnsi="Verdana"/>
          <w:sz w:val="20"/>
          <w:szCs w:val="20"/>
          <w:lang w:val="es-PE" w:eastAsia="es-PE"/>
        </w:rPr>
      </w:pPr>
      <w:r>
        <w:rPr>
          <w:rFonts w:ascii="Verdana" w:hAnsi="Verdana"/>
          <w:sz w:val="20"/>
          <w:szCs w:val="20"/>
          <w:lang w:val="es-PE" w:eastAsia="es-PE"/>
        </w:rPr>
        <w:t xml:space="preserve">En ese sentido, </w:t>
      </w:r>
      <w:r w:rsidR="006F2174">
        <w:rPr>
          <w:rFonts w:ascii="Verdana" w:hAnsi="Verdana"/>
          <w:sz w:val="20"/>
          <w:szCs w:val="20"/>
          <w:lang w:val="es-PE" w:eastAsia="es-PE"/>
        </w:rPr>
        <w:t xml:space="preserve">dicha instrucción del Gerente del Proyecto de aprobar </w:t>
      </w:r>
      <w:r w:rsidR="003236CD">
        <w:rPr>
          <w:rFonts w:ascii="Verdana" w:hAnsi="Verdana"/>
          <w:sz w:val="20"/>
          <w:szCs w:val="20"/>
          <w:lang w:val="es-PE" w:eastAsia="es-PE"/>
        </w:rPr>
        <w:t xml:space="preserve">los Eventos Compensables </w:t>
      </w:r>
      <w:proofErr w:type="spellStart"/>
      <w:r w:rsidR="003236CD">
        <w:rPr>
          <w:rFonts w:ascii="Verdana" w:hAnsi="Verdana"/>
          <w:sz w:val="20"/>
          <w:szCs w:val="20"/>
          <w:lang w:val="es-PE" w:eastAsia="es-PE"/>
        </w:rPr>
        <w:t>N°</w:t>
      </w:r>
      <w:proofErr w:type="spellEnd"/>
      <w:r w:rsidR="006F2174">
        <w:rPr>
          <w:rFonts w:ascii="Verdana" w:hAnsi="Verdana"/>
          <w:sz w:val="20"/>
          <w:szCs w:val="20"/>
          <w:lang w:val="es-PE" w:eastAsia="es-PE"/>
        </w:rPr>
        <w:t xml:space="preserve"> 1,2,3,4 y 5, y de generar el reconocimiento de ampliaciones de plazo, fue una decisión que, si bien es cierto, ayudó con la ejecución de la obra, también </w:t>
      </w:r>
      <w:r w:rsidR="00890CF6">
        <w:rPr>
          <w:rFonts w:ascii="Verdana" w:hAnsi="Verdana"/>
          <w:sz w:val="20"/>
          <w:szCs w:val="20"/>
          <w:lang w:val="es-PE" w:eastAsia="es-PE"/>
        </w:rPr>
        <w:t xml:space="preserve">fue el hecho </w:t>
      </w:r>
      <w:r w:rsidR="006F2174">
        <w:rPr>
          <w:rFonts w:ascii="Verdana" w:hAnsi="Verdana"/>
          <w:sz w:val="20"/>
          <w:szCs w:val="20"/>
          <w:lang w:val="es-PE" w:eastAsia="es-PE"/>
        </w:rPr>
        <w:t>gene</w:t>
      </w:r>
      <w:r w:rsidR="00890CF6">
        <w:rPr>
          <w:rFonts w:ascii="Verdana" w:hAnsi="Verdana"/>
          <w:sz w:val="20"/>
          <w:szCs w:val="20"/>
          <w:lang w:val="es-PE" w:eastAsia="es-PE"/>
        </w:rPr>
        <w:t>rador de</w:t>
      </w:r>
      <w:r w:rsidR="006F2174">
        <w:rPr>
          <w:rFonts w:ascii="Verdana" w:hAnsi="Verdana"/>
          <w:sz w:val="20"/>
          <w:szCs w:val="20"/>
          <w:lang w:val="es-PE" w:eastAsia="es-PE"/>
        </w:rPr>
        <w:t xml:space="preserve"> una disrupción en el desarrollo de las actividades de la obra.</w:t>
      </w:r>
    </w:p>
    <w:p w14:paraId="527037B8" w14:textId="5B9FE215" w:rsidR="00193447" w:rsidRDefault="0043382C" w:rsidP="00D26ED0">
      <w:pPr>
        <w:spacing w:line="276" w:lineRule="auto"/>
        <w:jc w:val="both"/>
        <w:rPr>
          <w:rFonts w:ascii="Verdana" w:hAnsi="Verdana"/>
          <w:sz w:val="20"/>
          <w:szCs w:val="20"/>
          <w:lang w:val="es-PE" w:eastAsia="es-PE"/>
        </w:rPr>
      </w:pPr>
      <w:r>
        <w:rPr>
          <w:rFonts w:ascii="Verdana" w:hAnsi="Verdana"/>
          <w:sz w:val="20"/>
          <w:szCs w:val="20"/>
          <w:lang w:val="es-PE" w:eastAsia="es-PE"/>
        </w:rPr>
        <w:t xml:space="preserve"> </w:t>
      </w:r>
    </w:p>
    <w:p w14:paraId="62692344" w14:textId="3641C24F" w:rsidR="00B72576" w:rsidRPr="00B76921" w:rsidRDefault="00252809" w:rsidP="00D26ED0">
      <w:pPr>
        <w:spacing w:line="276" w:lineRule="auto"/>
        <w:jc w:val="both"/>
        <w:rPr>
          <w:rFonts w:ascii="Verdana" w:hAnsi="Verdana"/>
          <w:b/>
          <w:bCs/>
          <w:sz w:val="20"/>
          <w:szCs w:val="20"/>
          <w:u w:val="single"/>
          <w:lang w:val="es-PE" w:eastAsia="es-PE"/>
        </w:rPr>
      </w:pPr>
      <w:r w:rsidRPr="00B76921">
        <w:rPr>
          <w:rFonts w:ascii="Verdana" w:hAnsi="Verdana"/>
          <w:b/>
          <w:bCs/>
          <w:sz w:val="20"/>
          <w:szCs w:val="20"/>
          <w:u w:val="single"/>
          <w:lang w:val="es-PE" w:eastAsia="es-PE"/>
        </w:rPr>
        <w:t>IMPACTOS GENERADOS</w:t>
      </w:r>
    </w:p>
    <w:p w14:paraId="2A7125BA" w14:textId="45DBC3C9" w:rsidR="001D28C4" w:rsidRDefault="001D28C4" w:rsidP="00D26ED0">
      <w:pPr>
        <w:spacing w:line="276" w:lineRule="auto"/>
        <w:jc w:val="both"/>
        <w:rPr>
          <w:rFonts w:ascii="Verdana" w:hAnsi="Verdana"/>
          <w:sz w:val="20"/>
          <w:szCs w:val="20"/>
          <w:lang w:val="es-PE" w:eastAsia="es-PE"/>
        </w:rPr>
      </w:pPr>
      <w:r>
        <w:rPr>
          <w:rFonts w:ascii="Verdana" w:hAnsi="Verdana"/>
          <w:sz w:val="20"/>
          <w:szCs w:val="20"/>
          <w:lang w:val="es-PE" w:eastAsia="es-PE"/>
        </w:rPr>
        <w:t>Durante el desarrollo del proyecto, el Contratista ha incurrido en gastos no previstos debido a la desconfiguración de las secuencias constructivas previstas causadas por el cada uno de los contextos desarrollados en los flujos de los Eventos Compensables y Variaciones presentados por el Contratista.</w:t>
      </w:r>
    </w:p>
    <w:p w14:paraId="5DA472FA" w14:textId="77777777" w:rsidR="001D28C4" w:rsidRDefault="001D28C4" w:rsidP="00D26ED0">
      <w:pPr>
        <w:spacing w:line="276" w:lineRule="auto"/>
        <w:jc w:val="both"/>
        <w:rPr>
          <w:rFonts w:ascii="Verdana" w:hAnsi="Verdana"/>
          <w:sz w:val="20"/>
          <w:szCs w:val="20"/>
          <w:lang w:val="es-PE" w:eastAsia="es-PE"/>
        </w:rPr>
      </w:pPr>
    </w:p>
    <w:p w14:paraId="13BB29BC" w14:textId="77777777" w:rsidR="001D28C4" w:rsidRDefault="001D28C4" w:rsidP="00D26ED0">
      <w:pPr>
        <w:spacing w:line="276" w:lineRule="auto"/>
        <w:jc w:val="both"/>
        <w:rPr>
          <w:rFonts w:ascii="Verdana" w:hAnsi="Verdana"/>
          <w:sz w:val="20"/>
          <w:szCs w:val="20"/>
          <w:lang w:val="es-PE" w:eastAsia="es-PE"/>
        </w:rPr>
      </w:pPr>
      <w:r>
        <w:rPr>
          <w:rFonts w:ascii="Verdana" w:hAnsi="Verdana"/>
          <w:sz w:val="20"/>
          <w:szCs w:val="20"/>
          <w:lang w:val="es-PE" w:eastAsia="es-PE"/>
        </w:rPr>
        <w:lastRenderedPageBreak/>
        <w:t xml:space="preserve">Es por ello </w:t>
      </w:r>
      <w:proofErr w:type="gramStart"/>
      <w:r>
        <w:rPr>
          <w:rFonts w:ascii="Verdana" w:hAnsi="Verdana"/>
          <w:sz w:val="20"/>
          <w:szCs w:val="20"/>
          <w:lang w:val="es-PE" w:eastAsia="es-PE"/>
        </w:rPr>
        <w:t>que</w:t>
      </w:r>
      <w:proofErr w:type="gramEnd"/>
      <w:r>
        <w:rPr>
          <w:rFonts w:ascii="Verdana" w:hAnsi="Verdana"/>
          <w:sz w:val="20"/>
          <w:szCs w:val="20"/>
          <w:lang w:val="es-PE" w:eastAsia="es-PE"/>
        </w:rPr>
        <w:t xml:space="preserve"> el Contratista presenta un DICTAMEN PERICIAL sustentado técnicamente por un perito experto, en el cual se definen los mayores costos incurridos por el Contratista:</w:t>
      </w:r>
    </w:p>
    <w:p w14:paraId="3E33FE6E" w14:textId="275F4DF7" w:rsidR="001D28C4" w:rsidRDefault="001D28C4" w:rsidP="00D26ED0">
      <w:pPr>
        <w:spacing w:line="276" w:lineRule="auto"/>
        <w:jc w:val="both"/>
        <w:rPr>
          <w:rFonts w:ascii="Verdana" w:hAnsi="Verdana"/>
          <w:sz w:val="20"/>
          <w:szCs w:val="20"/>
          <w:lang w:val="es-PE" w:eastAsia="es-PE"/>
        </w:rPr>
      </w:pPr>
      <w:r w:rsidRPr="0085213F">
        <w:rPr>
          <w:noProof/>
        </w:rPr>
        <w:drawing>
          <wp:anchor distT="0" distB="0" distL="114300" distR="114300" simplePos="0" relativeHeight="251661312" behindDoc="0" locked="0" layoutInCell="1" allowOverlap="1" wp14:anchorId="1E4A7B7F" wp14:editId="2469D19D">
            <wp:simplePos x="0" y="0"/>
            <wp:positionH relativeFrom="column">
              <wp:posOffset>929640</wp:posOffset>
            </wp:positionH>
            <wp:positionV relativeFrom="paragraph">
              <wp:posOffset>245745</wp:posOffset>
            </wp:positionV>
            <wp:extent cx="3746500" cy="1657350"/>
            <wp:effectExtent l="0" t="0" r="6350" b="0"/>
            <wp:wrapTopAndBottom/>
            <wp:docPr id="1563251841"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1">
                      <a:extLst>
                        <a:ext uri="{28A0092B-C50C-407E-A947-70E740481C1C}">
                          <a14:useLocalDpi xmlns:a14="http://schemas.microsoft.com/office/drawing/2010/main" val="0"/>
                        </a:ext>
                      </a:extLst>
                    </a:blip>
                    <a:srcRect t="13433"/>
                    <a:stretch>
                      <a:fillRect/>
                    </a:stretch>
                  </pic:blipFill>
                  <pic:spPr bwMode="auto">
                    <a:xfrm>
                      <a:off x="0" y="0"/>
                      <a:ext cx="3746500" cy="16573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86B45BE" w14:textId="14DAC25E" w:rsidR="001D28C4" w:rsidRDefault="001D28C4" w:rsidP="00D26ED0">
      <w:pPr>
        <w:spacing w:line="276" w:lineRule="auto"/>
        <w:jc w:val="both"/>
        <w:rPr>
          <w:rFonts w:ascii="Verdana" w:hAnsi="Verdana"/>
          <w:sz w:val="20"/>
          <w:szCs w:val="20"/>
          <w:lang w:val="es-PE" w:eastAsia="es-PE"/>
        </w:rPr>
      </w:pPr>
      <w:r>
        <w:rPr>
          <w:rFonts w:ascii="Verdana" w:hAnsi="Verdana"/>
          <w:sz w:val="20"/>
          <w:szCs w:val="20"/>
          <w:lang w:val="es-PE" w:eastAsia="es-PE"/>
        </w:rPr>
        <w:t xml:space="preserve"> </w:t>
      </w:r>
    </w:p>
    <w:p w14:paraId="0405FE4D" w14:textId="77777777" w:rsidR="008A0FF9" w:rsidRDefault="008A0FF9" w:rsidP="00434D05">
      <w:pPr>
        <w:spacing w:line="276" w:lineRule="auto"/>
        <w:jc w:val="both"/>
        <w:rPr>
          <w:rFonts w:ascii="Verdana" w:hAnsi="Verdana"/>
          <w:sz w:val="20"/>
          <w:szCs w:val="20"/>
          <w:lang w:val="es-PE" w:eastAsia="es-PE"/>
        </w:rPr>
      </w:pPr>
    </w:p>
    <w:p w14:paraId="7A37C64B" w14:textId="281D47CA" w:rsidR="008A0FF9" w:rsidRPr="00B76921" w:rsidRDefault="008A0FF9" w:rsidP="008A0FF9">
      <w:pPr>
        <w:spacing w:line="276" w:lineRule="auto"/>
        <w:jc w:val="both"/>
        <w:rPr>
          <w:rFonts w:ascii="Verdana" w:hAnsi="Verdana"/>
          <w:b/>
          <w:bCs/>
          <w:sz w:val="20"/>
          <w:szCs w:val="20"/>
          <w:u w:val="single"/>
          <w:lang w:val="es-PE" w:eastAsia="es-PE"/>
        </w:rPr>
      </w:pPr>
      <w:r>
        <w:rPr>
          <w:rFonts w:ascii="Verdana" w:hAnsi="Verdana"/>
          <w:b/>
          <w:bCs/>
          <w:sz w:val="20"/>
          <w:szCs w:val="20"/>
          <w:u w:val="single"/>
          <w:lang w:val="es-PE" w:eastAsia="es-PE"/>
        </w:rPr>
        <w:t>SOLICITUD ESPECÍFICA</w:t>
      </w:r>
    </w:p>
    <w:p w14:paraId="39DA12B1" w14:textId="77777777" w:rsidR="00434D05" w:rsidRDefault="00434D05" w:rsidP="00D26ED0">
      <w:pPr>
        <w:spacing w:line="276" w:lineRule="auto"/>
        <w:jc w:val="both"/>
        <w:rPr>
          <w:rFonts w:ascii="Verdana" w:hAnsi="Verdana"/>
          <w:sz w:val="20"/>
          <w:szCs w:val="20"/>
          <w:lang w:val="es-PE" w:eastAsia="es-PE"/>
        </w:rPr>
      </w:pPr>
    </w:p>
    <w:p w14:paraId="78682F63" w14:textId="09A30D67" w:rsidR="00434D05" w:rsidRDefault="006C6CE0" w:rsidP="00D26ED0">
      <w:pPr>
        <w:spacing w:line="276" w:lineRule="auto"/>
        <w:jc w:val="both"/>
        <w:rPr>
          <w:rFonts w:ascii="Verdana" w:hAnsi="Verdana"/>
          <w:sz w:val="20"/>
          <w:szCs w:val="20"/>
          <w:lang w:val="es-PE" w:eastAsia="es-PE"/>
        </w:rPr>
      </w:pPr>
      <w:r>
        <w:rPr>
          <w:rFonts w:ascii="Verdana" w:hAnsi="Verdana"/>
          <w:sz w:val="20"/>
          <w:szCs w:val="20"/>
          <w:lang w:val="es-PE" w:eastAsia="es-PE"/>
        </w:rPr>
        <w:t xml:space="preserve">Se solicita al Gerente del Proyecto la aprobación del Evento Compensable </w:t>
      </w:r>
      <w:proofErr w:type="spellStart"/>
      <w:r>
        <w:rPr>
          <w:rFonts w:ascii="Verdana" w:hAnsi="Verdana"/>
          <w:sz w:val="20"/>
          <w:szCs w:val="20"/>
          <w:lang w:val="es-PE" w:eastAsia="es-PE"/>
        </w:rPr>
        <w:t>N°</w:t>
      </w:r>
      <w:proofErr w:type="spellEnd"/>
      <w:r>
        <w:rPr>
          <w:rFonts w:ascii="Verdana" w:hAnsi="Verdana"/>
          <w:sz w:val="20"/>
          <w:szCs w:val="20"/>
          <w:lang w:val="es-PE" w:eastAsia="es-PE"/>
        </w:rPr>
        <w:t xml:space="preserve"> </w:t>
      </w:r>
      <w:r w:rsidRPr="006C6CE0">
        <w:rPr>
          <w:rFonts w:ascii="Verdana" w:hAnsi="Verdana"/>
          <w:sz w:val="20"/>
          <w:szCs w:val="20"/>
          <w:highlight w:val="yellow"/>
          <w:lang w:val="es-PE" w:eastAsia="es-PE"/>
        </w:rPr>
        <w:t>XX</w:t>
      </w:r>
      <w:r>
        <w:rPr>
          <w:rFonts w:ascii="Verdana" w:hAnsi="Verdana"/>
          <w:sz w:val="20"/>
          <w:szCs w:val="20"/>
          <w:lang w:val="es-PE" w:eastAsia="es-PE"/>
        </w:rPr>
        <w:t xml:space="preserve">, junto con su reconocimiento respectivo del impacto en costo, el cual asciende al monto de </w:t>
      </w:r>
      <w:r w:rsidR="00BC0B6F" w:rsidRPr="00CC3987">
        <w:rPr>
          <w:rFonts w:ascii="Verdana" w:hAnsi="Verdana"/>
          <w:sz w:val="20"/>
          <w:szCs w:val="20"/>
          <w:lang w:val="es-PE" w:eastAsia="es-PE"/>
        </w:rPr>
        <w:t xml:space="preserve">S/ </w:t>
      </w:r>
      <w:r w:rsidR="00BC0B6F">
        <w:rPr>
          <w:rFonts w:ascii="Verdana" w:hAnsi="Verdana"/>
          <w:sz w:val="20"/>
          <w:szCs w:val="20"/>
          <w:lang w:val="es-PE" w:eastAsia="es-PE"/>
        </w:rPr>
        <w:t>44,644,277.01</w:t>
      </w:r>
      <w:r w:rsidR="00BC0B6F" w:rsidRPr="00CC3987">
        <w:rPr>
          <w:rFonts w:ascii="Verdana" w:hAnsi="Verdana"/>
          <w:sz w:val="20"/>
          <w:szCs w:val="20"/>
          <w:lang w:val="es-PE" w:eastAsia="es-PE"/>
        </w:rPr>
        <w:t xml:space="preserve"> (Cuarenta y </w:t>
      </w:r>
      <w:r w:rsidR="00BC0B6F">
        <w:rPr>
          <w:rFonts w:ascii="Verdana" w:hAnsi="Verdana"/>
          <w:sz w:val="20"/>
          <w:szCs w:val="20"/>
          <w:lang w:val="es-PE" w:eastAsia="es-PE"/>
        </w:rPr>
        <w:t>cuatro</w:t>
      </w:r>
      <w:r w:rsidR="00BC0B6F" w:rsidRPr="00CC3987">
        <w:rPr>
          <w:rFonts w:ascii="Verdana" w:hAnsi="Verdana"/>
          <w:sz w:val="20"/>
          <w:szCs w:val="20"/>
          <w:lang w:val="es-PE" w:eastAsia="es-PE"/>
        </w:rPr>
        <w:t xml:space="preserve"> millones </w:t>
      </w:r>
      <w:r w:rsidR="00BC0B6F">
        <w:rPr>
          <w:rFonts w:ascii="Verdana" w:hAnsi="Verdana"/>
          <w:sz w:val="20"/>
          <w:szCs w:val="20"/>
          <w:lang w:val="es-PE" w:eastAsia="es-PE"/>
        </w:rPr>
        <w:t>seiscientas cuarenta y cuatro mil doscientos veintisiete con</w:t>
      </w:r>
      <w:r w:rsidR="00BC0B6F" w:rsidRPr="00CC3987">
        <w:rPr>
          <w:rFonts w:ascii="Verdana" w:hAnsi="Verdana"/>
          <w:sz w:val="20"/>
          <w:szCs w:val="20"/>
          <w:lang w:val="es-PE" w:eastAsia="es-PE"/>
        </w:rPr>
        <w:t xml:space="preserve"> </w:t>
      </w:r>
      <w:r w:rsidR="00BC0B6F">
        <w:rPr>
          <w:rFonts w:ascii="Verdana" w:hAnsi="Verdana"/>
          <w:sz w:val="20"/>
          <w:szCs w:val="20"/>
          <w:lang w:val="es-PE" w:eastAsia="es-PE"/>
        </w:rPr>
        <w:t>01</w:t>
      </w:r>
      <w:r w:rsidR="00BC0B6F" w:rsidRPr="00CC3987">
        <w:rPr>
          <w:rFonts w:ascii="Verdana" w:hAnsi="Verdana"/>
          <w:sz w:val="20"/>
          <w:szCs w:val="20"/>
          <w:lang w:val="es-PE" w:eastAsia="es-PE"/>
        </w:rPr>
        <w:t>/100 soles)</w:t>
      </w:r>
      <w:r w:rsidR="00D31166" w:rsidRPr="00D31166">
        <w:rPr>
          <w:rFonts w:ascii="Verdana" w:hAnsi="Verdana"/>
          <w:sz w:val="20"/>
          <w:szCs w:val="20"/>
          <w:lang w:val="es-PE" w:eastAsia="es-PE"/>
        </w:rPr>
        <w:t>, incluido el IGV</w:t>
      </w:r>
      <w:r w:rsidR="001D7D10">
        <w:rPr>
          <w:rFonts w:ascii="Verdana" w:hAnsi="Verdana"/>
          <w:sz w:val="20"/>
          <w:szCs w:val="20"/>
          <w:lang w:val="es-PE" w:eastAsia="es-PE"/>
        </w:rPr>
        <w:t>, en virtud de los hechos expuestos en el presente documento.</w:t>
      </w:r>
    </w:p>
    <w:p w14:paraId="20803332" w14:textId="77777777" w:rsidR="00B72576" w:rsidRDefault="00B72576" w:rsidP="00D26ED0">
      <w:pPr>
        <w:spacing w:line="276" w:lineRule="auto"/>
        <w:jc w:val="both"/>
        <w:rPr>
          <w:rFonts w:ascii="Verdana" w:hAnsi="Verdana"/>
          <w:sz w:val="20"/>
          <w:szCs w:val="20"/>
          <w:lang w:val="es-PE" w:eastAsia="es-PE"/>
        </w:rPr>
      </w:pPr>
    </w:p>
    <w:p w14:paraId="5C59A781" w14:textId="7F4E963C" w:rsidR="00B72576" w:rsidRPr="00B76921" w:rsidRDefault="00252809" w:rsidP="00D26ED0">
      <w:pPr>
        <w:spacing w:line="276" w:lineRule="auto"/>
        <w:jc w:val="both"/>
        <w:rPr>
          <w:rFonts w:ascii="Verdana" w:hAnsi="Verdana"/>
          <w:b/>
          <w:bCs/>
          <w:sz w:val="20"/>
          <w:szCs w:val="20"/>
          <w:u w:val="single"/>
          <w:lang w:val="es-PE" w:eastAsia="es-PE"/>
        </w:rPr>
      </w:pPr>
      <w:r w:rsidRPr="00B76921">
        <w:rPr>
          <w:rFonts w:ascii="Verdana" w:hAnsi="Verdana"/>
          <w:b/>
          <w:bCs/>
          <w:sz w:val="20"/>
          <w:szCs w:val="20"/>
          <w:u w:val="single"/>
          <w:lang w:val="es-PE" w:eastAsia="es-PE"/>
        </w:rPr>
        <w:t>CONCLUSIONES</w:t>
      </w:r>
    </w:p>
    <w:p w14:paraId="47D90DBC" w14:textId="77777777" w:rsidR="00B72576" w:rsidRDefault="00B72576" w:rsidP="00D26ED0">
      <w:pPr>
        <w:spacing w:line="276" w:lineRule="auto"/>
        <w:jc w:val="both"/>
        <w:rPr>
          <w:rFonts w:ascii="Verdana" w:hAnsi="Verdana"/>
          <w:sz w:val="20"/>
          <w:szCs w:val="20"/>
          <w:lang w:val="es-PE" w:eastAsia="es-PE"/>
        </w:rPr>
      </w:pPr>
    </w:p>
    <w:p w14:paraId="7361F27D" w14:textId="6BEA1EEA" w:rsidR="00B72576" w:rsidRPr="00A71ACA" w:rsidRDefault="00717E6F" w:rsidP="00A71ACA">
      <w:pPr>
        <w:pStyle w:val="Prrafodelista"/>
        <w:numPr>
          <w:ilvl w:val="0"/>
          <w:numId w:val="55"/>
        </w:numPr>
        <w:spacing w:line="276" w:lineRule="auto"/>
        <w:ind w:left="284" w:hanging="284"/>
        <w:jc w:val="both"/>
        <w:rPr>
          <w:rFonts w:ascii="Verdana" w:hAnsi="Verdana"/>
          <w:sz w:val="20"/>
          <w:szCs w:val="20"/>
          <w:lang w:val="es-PE" w:eastAsia="es-PE"/>
        </w:rPr>
      </w:pPr>
      <w:r w:rsidRPr="00717E6F">
        <w:rPr>
          <w:rFonts w:ascii="Verdana" w:hAnsi="Verdana"/>
          <w:sz w:val="20"/>
          <w:szCs w:val="20"/>
          <w:lang w:val="es-PE" w:eastAsia="es-PE"/>
        </w:rPr>
        <w:t xml:space="preserve">En la ejecución de la obra se presentaron diversas interferencias y dificultades físicas en el terreno de la obra, que terminaron por ocasionar el otorgamiento de los Eventos Compensables </w:t>
      </w:r>
      <w:proofErr w:type="spellStart"/>
      <w:r w:rsidRPr="00717E6F">
        <w:rPr>
          <w:rFonts w:ascii="Verdana" w:hAnsi="Verdana"/>
          <w:sz w:val="20"/>
          <w:szCs w:val="20"/>
          <w:lang w:val="es-PE" w:eastAsia="es-PE"/>
        </w:rPr>
        <w:t>N°</w:t>
      </w:r>
      <w:proofErr w:type="spellEnd"/>
      <w:r w:rsidRPr="00717E6F">
        <w:rPr>
          <w:rFonts w:ascii="Verdana" w:hAnsi="Verdana"/>
          <w:sz w:val="20"/>
          <w:szCs w:val="20"/>
          <w:lang w:val="es-PE" w:eastAsia="es-PE"/>
        </w:rPr>
        <w:t xml:space="preserve"> 1,2,3,4 y 5, con sus ampliaciones de plazo </w:t>
      </w:r>
      <w:r w:rsidRPr="00A71ACA">
        <w:rPr>
          <w:rFonts w:ascii="Verdana" w:hAnsi="Verdana"/>
          <w:sz w:val="20"/>
          <w:szCs w:val="20"/>
          <w:lang w:val="es-PE" w:eastAsia="es-PE"/>
        </w:rPr>
        <w:t>correspondientes.</w:t>
      </w:r>
    </w:p>
    <w:p w14:paraId="527198E8" w14:textId="77777777" w:rsidR="00B72576" w:rsidRPr="00A71ACA" w:rsidRDefault="00B72576" w:rsidP="00A71ACA">
      <w:pPr>
        <w:spacing w:line="276" w:lineRule="auto"/>
        <w:ind w:left="284" w:hanging="284"/>
        <w:jc w:val="both"/>
        <w:rPr>
          <w:rFonts w:ascii="Verdana" w:hAnsi="Verdana"/>
          <w:sz w:val="20"/>
          <w:szCs w:val="20"/>
          <w:lang w:val="es-PE" w:eastAsia="es-PE"/>
        </w:rPr>
      </w:pPr>
    </w:p>
    <w:p w14:paraId="16020204" w14:textId="645398E6" w:rsidR="00A71ACA" w:rsidRDefault="00A71ACA" w:rsidP="00A71ACA">
      <w:pPr>
        <w:pStyle w:val="Prrafodelista"/>
        <w:numPr>
          <w:ilvl w:val="0"/>
          <w:numId w:val="55"/>
        </w:numPr>
        <w:ind w:left="284" w:hanging="284"/>
        <w:jc w:val="both"/>
        <w:rPr>
          <w:rFonts w:ascii="Verdana" w:hAnsi="Verdana"/>
          <w:sz w:val="20"/>
          <w:szCs w:val="20"/>
          <w:lang w:val="es-PE" w:eastAsia="es-PE"/>
        </w:rPr>
      </w:pPr>
      <w:r w:rsidRPr="00A71ACA">
        <w:rPr>
          <w:rFonts w:ascii="Verdana" w:hAnsi="Verdana"/>
          <w:sz w:val="20"/>
          <w:szCs w:val="20"/>
          <w:lang w:val="es-PE" w:eastAsia="es-PE"/>
        </w:rPr>
        <w:t>Todas estas interferencias e incompatibilidades señaladas en cada evento compensable generaron restricciones en la continuidad y secuencia normal de los trabajos, ocasionando periodos de paralización parcial, ejecución ineficiente y desprogramación de recursos, lo que se traduce en la pérdida de rendimiento de la mano de obra directa y de los equipos asignados a obra</w:t>
      </w:r>
      <w:r w:rsidR="00CC3987">
        <w:rPr>
          <w:rFonts w:ascii="Verdana" w:hAnsi="Verdana"/>
          <w:sz w:val="20"/>
          <w:szCs w:val="20"/>
          <w:lang w:val="es-PE" w:eastAsia="es-PE"/>
        </w:rPr>
        <w:t>, generando improductividad en los recursos.</w:t>
      </w:r>
    </w:p>
    <w:p w14:paraId="4B970DB5" w14:textId="77777777" w:rsidR="001D28C4" w:rsidRPr="006112B0" w:rsidRDefault="001D28C4" w:rsidP="006112B0">
      <w:pPr>
        <w:pStyle w:val="Prrafodelista"/>
        <w:rPr>
          <w:rFonts w:ascii="Verdana" w:hAnsi="Verdana"/>
          <w:sz w:val="20"/>
          <w:szCs w:val="20"/>
          <w:lang w:val="es-PE" w:eastAsia="es-PE"/>
        </w:rPr>
      </w:pPr>
    </w:p>
    <w:p w14:paraId="6ABF651E" w14:textId="43CD865F" w:rsidR="001D28C4" w:rsidRPr="00A71ACA" w:rsidRDefault="001D28C4" w:rsidP="00A71ACA">
      <w:pPr>
        <w:pStyle w:val="Prrafodelista"/>
        <w:numPr>
          <w:ilvl w:val="0"/>
          <w:numId w:val="55"/>
        </w:numPr>
        <w:ind w:left="284" w:hanging="284"/>
        <w:jc w:val="both"/>
        <w:rPr>
          <w:rFonts w:ascii="Verdana" w:hAnsi="Verdana"/>
          <w:sz w:val="20"/>
          <w:szCs w:val="20"/>
          <w:lang w:val="es-PE" w:eastAsia="es-PE"/>
        </w:rPr>
      </w:pPr>
      <w:r>
        <w:rPr>
          <w:rFonts w:ascii="Verdana" w:hAnsi="Verdana"/>
          <w:sz w:val="20"/>
          <w:szCs w:val="20"/>
          <w:lang w:val="es-PE" w:eastAsia="es-PE"/>
        </w:rPr>
        <w:t>A la fecha el Contratista ha presentado los Eventos Compensables 06 y 07, y las Variaciones de la 06 a la 11 que aún se encuentran en proceso de conciliación y que también generan disrupción en las secuencias constructivas previstas por el Contratista.</w:t>
      </w:r>
    </w:p>
    <w:p w14:paraId="7F60EA02" w14:textId="77777777" w:rsidR="00B72576" w:rsidRPr="00A71ACA" w:rsidRDefault="00B72576" w:rsidP="00A71ACA">
      <w:pPr>
        <w:pStyle w:val="Prrafodelista"/>
        <w:spacing w:line="276" w:lineRule="auto"/>
        <w:ind w:left="284"/>
        <w:jc w:val="both"/>
        <w:rPr>
          <w:rFonts w:ascii="Verdana" w:hAnsi="Verdana"/>
          <w:sz w:val="20"/>
          <w:szCs w:val="20"/>
          <w:highlight w:val="yellow"/>
          <w:lang w:val="es-PE" w:eastAsia="es-PE"/>
        </w:rPr>
      </w:pPr>
    </w:p>
    <w:p w14:paraId="0BAC7466" w14:textId="77777777" w:rsidR="00A71ACA" w:rsidRPr="00CC3987" w:rsidRDefault="00A71ACA" w:rsidP="00A71ACA">
      <w:pPr>
        <w:pStyle w:val="Prrafodelista"/>
        <w:rPr>
          <w:rFonts w:ascii="Verdana" w:hAnsi="Verdana"/>
          <w:sz w:val="20"/>
          <w:szCs w:val="20"/>
          <w:lang w:val="es-PE" w:eastAsia="es-PE"/>
        </w:rPr>
      </w:pPr>
    </w:p>
    <w:p w14:paraId="7EC5318B" w14:textId="53B0E262" w:rsidR="00A71ACA" w:rsidRDefault="00CC3987" w:rsidP="00C21398">
      <w:pPr>
        <w:pStyle w:val="Prrafodelista"/>
        <w:numPr>
          <w:ilvl w:val="0"/>
          <w:numId w:val="55"/>
        </w:numPr>
        <w:spacing w:line="276" w:lineRule="auto"/>
        <w:ind w:left="284" w:hanging="284"/>
        <w:jc w:val="both"/>
        <w:rPr>
          <w:rFonts w:ascii="Verdana" w:hAnsi="Verdana"/>
          <w:sz w:val="20"/>
          <w:szCs w:val="20"/>
          <w:lang w:val="es-PE" w:eastAsia="es-PE"/>
        </w:rPr>
      </w:pPr>
      <w:r w:rsidRPr="00CC3987">
        <w:rPr>
          <w:rFonts w:ascii="Verdana" w:hAnsi="Verdana"/>
          <w:sz w:val="20"/>
          <w:szCs w:val="20"/>
          <w:lang w:val="es-PE" w:eastAsia="es-PE"/>
        </w:rPr>
        <w:t>El presente evento compensable se sustenta en los literales (c), (f) y (g) de la Cláusula 44.1 de las Condiciones Generales del Contrato.</w:t>
      </w:r>
    </w:p>
    <w:p w14:paraId="30E42610" w14:textId="77777777" w:rsidR="00CC3987" w:rsidRPr="00CC3987" w:rsidRDefault="00CC3987" w:rsidP="00CC3987">
      <w:pPr>
        <w:pStyle w:val="Prrafodelista"/>
        <w:jc w:val="both"/>
        <w:rPr>
          <w:rFonts w:ascii="Verdana" w:hAnsi="Verdana"/>
          <w:sz w:val="20"/>
          <w:szCs w:val="20"/>
          <w:lang w:val="es-PE" w:eastAsia="es-PE"/>
        </w:rPr>
      </w:pPr>
    </w:p>
    <w:p w14:paraId="73E84677" w14:textId="3108F370" w:rsidR="00CC3987" w:rsidRPr="00CC3987" w:rsidRDefault="00CC3987" w:rsidP="00CC3987">
      <w:pPr>
        <w:pStyle w:val="Prrafodelista"/>
        <w:numPr>
          <w:ilvl w:val="0"/>
          <w:numId w:val="55"/>
        </w:numPr>
        <w:ind w:left="284" w:hanging="284"/>
        <w:jc w:val="both"/>
        <w:rPr>
          <w:rFonts w:ascii="Verdana" w:hAnsi="Verdana"/>
          <w:sz w:val="20"/>
          <w:szCs w:val="20"/>
          <w:lang w:val="es-PE" w:eastAsia="es-PE"/>
        </w:rPr>
      </w:pPr>
      <w:r>
        <w:rPr>
          <w:rFonts w:ascii="Verdana" w:hAnsi="Verdana"/>
          <w:sz w:val="20"/>
          <w:szCs w:val="20"/>
          <w:lang w:val="es-PE" w:eastAsia="es-PE"/>
        </w:rPr>
        <w:t xml:space="preserve">Se solicita al Gerente del Proyecto la aprobación del presente Evento Compensable </w:t>
      </w:r>
      <w:proofErr w:type="spellStart"/>
      <w:r>
        <w:rPr>
          <w:rFonts w:ascii="Verdana" w:hAnsi="Verdana"/>
          <w:sz w:val="20"/>
          <w:szCs w:val="20"/>
          <w:lang w:val="es-PE" w:eastAsia="es-PE"/>
        </w:rPr>
        <w:t>N°</w:t>
      </w:r>
      <w:proofErr w:type="spellEnd"/>
      <w:r>
        <w:rPr>
          <w:rFonts w:ascii="Verdana" w:hAnsi="Verdana"/>
          <w:sz w:val="20"/>
          <w:szCs w:val="20"/>
          <w:lang w:val="es-PE" w:eastAsia="es-PE"/>
        </w:rPr>
        <w:t xml:space="preserve"> </w:t>
      </w:r>
      <w:r w:rsidRPr="00CC3987">
        <w:rPr>
          <w:rFonts w:ascii="Verdana" w:hAnsi="Verdana"/>
          <w:sz w:val="20"/>
          <w:szCs w:val="20"/>
          <w:highlight w:val="yellow"/>
          <w:lang w:val="es-PE" w:eastAsia="es-PE"/>
        </w:rPr>
        <w:t>XXXX</w:t>
      </w:r>
      <w:r>
        <w:rPr>
          <w:rFonts w:ascii="Verdana" w:hAnsi="Verdana"/>
          <w:sz w:val="20"/>
          <w:szCs w:val="20"/>
          <w:lang w:val="es-PE" w:eastAsia="es-PE"/>
        </w:rPr>
        <w:t xml:space="preserve">, y con ello, el reconocimiento </w:t>
      </w:r>
      <w:r w:rsidRPr="00CC3987">
        <w:rPr>
          <w:rFonts w:ascii="Verdana" w:hAnsi="Verdana"/>
          <w:sz w:val="20"/>
          <w:szCs w:val="20"/>
          <w:lang w:val="es-PE" w:eastAsia="es-PE"/>
        </w:rPr>
        <w:t xml:space="preserve">de S/ </w:t>
      </w:r>
      <w:r w:rsidR="002003FE">
        <w:rPr>
          <w:rFonts w:ascii="Verdana" w:hAnsi="Verdana"/>
          <w:sz w:val="20"/>
          <w:szCs w:val="20"/>
          <w:lang w:val="es-PE" w:eastAsia="es-PE"/>
        </w:rPr>
        <w:t>44,644,277.01</w:t>
      </w:r>
      <w:r w:rsidRPr="00CC3987">
        <w:rPr>
          <w:rFonts w:ascii="Verdana" w:hAnsi="Verdana"/>
          <w:sz w:val="20"/>
          <w:szCs w:val="20"/>
          <w:lang w:val="es-PE" w:eastAsia="es-PE"/>
        </w:rPr>
        <w:t xml:space="preserve"> (Cuarenta y </w:t>
      </w:r>
      <w:r w:rsidR="001D28C4">
        <w:rPr>
          <w:rFonts w:ascii="Verdana" w:hAnsi="Verdana"/>
          <w:sz w:val="20"/>
          <w:szCs w:val="20"/>
          <w:lang w:val="es-PE" w:eastAsia="es-PE"/>
        </w:rPr>
        <w:t>cuatro</w:t>
      </w:r>
      <w:r w:rsidR="001D28C4" w:rsidRPr="00CC3987">
        <w:rPr>
          <w:rFonts w:ascii="Verdana" w:hAnsi="Verdana"/>
          <w:sz w:val="20"/>
          <w:szCs w:val="20"/>
          <w:lang w:val="es-PE" w:eastAsia="es-PE"/>
        </w:rPr>
        <w:t xml:space="preserve"> </w:t>
      </w:r>
      <w:r w:rsidRPr="00CC3987">
        <w:rPr>
          <w:rFonts w:ascii="Verdana" w:hAnsi="Verdana"/>
          <w:sz w:val="20"/>
          <w:szCs w:val="20"/>
          <w:lang w:val="es-PE" w:eastAsia="es-PE"/>
        </w:rPr>
        <w:lastRenderedPageBreak/>
        <w:t xml:space="preserve">millones </w:t>
      </w:r>
      <w:r w:rsidR="001D28C4">
        <w:rPr>
          <w:rFonts w:ascii="Verdana" w:hAnsi="Verdana"/>
          <w:sz w:val="20"/>
          <w:szCs w:val="20"/>
          <w:lang w:val="es-PE" w:eastAsia="es-PE"/>
        </w:rPr>
        <w:t>seiscientas cuarenta y cuatro mil doscientos veintisiete con</w:t>
      </w:r>
      <w:r w:rsidRPr="00CC3987">
        <w:rPr>
          <w:rFonts w:ascii="Verdana" w:hAnsi="Verdana"/>
          <w:sz w:val="20"/>
          <w:szCs w:val="20"/>
          <w:lang w:val="es-PE" w:eastAsia="es-PE"/>
        </w:rPr>
        <w:t xml:space="preserve"> </w:t>
      </w:r>
      <w:r w:rsidR="001D28C4">
        <w:rPr>
          <w:rFonts w:ascii="Verdana" w:hAnsi="Verdana"/>
          <w:sz w:val="20"/>
          <w:szCs w:val="20"/>
          <w:lang w:val="es-PE" w:eastAsia="es-PE"/>
        </w:rPr>
        <w:t>01</w:t>
      </w:r>
      <w:r w:rsidRPr="00CC3987">
        <w:rPr>
          <w:rFonts w:ascii="Verdana" w:hAnsi="Verdana"/>
          <w:sz w:val="20"/>
          <w:szCs w:val="20"/>
          <w:lang w:val="es-PE" w:eastAsia="es-PE"/>
        </w:rPr>
        <w:t xml:space="preserve">/100 soles), incluido el IGV, </w:t>
      </w:r>
      <w:r>
        <w:rPr>
          <w:rFonts w:ascii="Verdana" w:hAnsi="Verdana"/>
          <w:sz w:val="20"/>
          <w:szCs w:val="20"/>
          <w:lang w:val="es-PE" w:eastAsia="es-PE"/>
        </w:rPr>
        <w:t>correspondiente al impacto en costo.</w:t>
      </w:r>
    </w:p>
    <w:p w14:paraId="7CC065D1" w14:textId="77777777" w:rsidR="00650B6B" w:rsidRPr="00D26ED0" w:rsidRDefault="00650B6B" w:rsidP="00D26ED0">
      <w:pPr>
        <w:spacing w:line="276" w:lineRule="auto"/>
        <w:jc w:val="both"/>
        <w:rPr>
          <w:rFonts w:ascii="Verdana" w:hAnsi="Verdana"/>
          <w:sz w:val="20"/>
          <w:szCs w:val="20"/>
          <w:lang w:val="es-PE" w:eastAsia="es-PE"/>
        </w:rPr>
      </w:pPr>
    </w:p>
    <w:p w14:paraId="4C7A2BAB" w14:textId="57A4A87D" w:rsidR="0042337B" w:rsidRPr="00D26ED0" w:rsidRDefault="00B76921" w:rsidP="00511726">
      <w:pPr>
        <w:spacing w:line="276" w:lineRule="auto"/>
        <w:jc w:val="both"/>
        <w:rPr>
          <w:rFonts w:ascii="Verdana" w:hAnsi="Verdana"/>
          <w:sz w:val="20"/>
          <w:szCs w:val="20"/>
          <w:lang w:val="es-PE" w:eastAsia="es-PE"/>
        </w:rPr>
      </w:pPr>
      <w:r>
        <w:rPr>
          <w:rFonts w:ascii="Verdana" w:hAnsi="Verdana"/>
          <w:sz w:val="20"/>
          <w:szCs w:val="20"/>
          <w:lang w:val="es-PE" w:eastAsia="es-PE"/>
        </w:rPr>
        <w:t>Sin más que añadir, quedamos a la espera de una pronta y favorable atención</w:t>
      </w:r>
      <w:r w:rsidR="00D26ED0" w:rsidRPr="00D26ED0">
        <w:rPr>
          <w:rFonts w:ascii="Verdana" w:hAnsi="Verdana"/>
          <w:sz w:val="20"/>
          <w:szCs w:val="20"/>
          <w:lang w:val="es-PE" w:eastAsia="es-PE"/>
        </w:rPr>
        <w:t>.</w:t>
      </w:r>
    </w:p>
    <w:p w14:paraId="1A634716" w14:textId="77777777" w:rsidR="00435551" w:rsidRPr="002F388F" w:rsidRDefault="00435551" w:rsidP="00511726">
      <w:pPr>
        <w:spacing w:line="276" w:lineRule="auto"/>
        <w:jc w:val="both"/>
        <w:rPr>
          <w:rFonts w:ascii="Verdana" w:hAnsi="Verdana"/>
          <w:sz w:val="20"/>
          <w:szCs w:val="20"/>
          <w:lang w:eastAsia="es-PE"/>
        </w:rPr>
      </w:pPr>
    </w:p>
    <w:p w14:paraId="6DAACDEA" w14:textId="77777777" w:rsidR="00435551" w:rsidRPr="002F388F" w:rsidRDefault="00435551" w:rsidP="00511726">
      <w:pPr>
        <w:spacing w:line="276" w:lineRule="auto"/>
        <w:jc w:val="both"/>
        <w:rPr>
          <w:rFonts w:ascii="Verdana" w:hAnsi="Verdana"/>
          <w:sz w:val="20"/>
          <w:szCs w:val="20"/>
          <w:lang w:eastAsia="es-PE"/>
        </w:rPr>
      </w:pPr>
      <w:r w:rsidRPr="002F388F">
        <w:rPr>
          <w:rFonts w:ascii="Verdana" w:hAnsi="Verdana"/>
          <w:sz w:val="20"/>
          <w:szCs w:val="20"/>
          <w:lang w:eastAsia="es-PE"/>
        </w:rPr>
        <w:t>Atentamente,</w:t>
      </w:r>
    </w:p>
    <w:p w14:paraId="6CD77DB6" w14:textId="77777777" w:rsidR="00642192" w:rsidRPr="002F388F" w:rsidRDefault="00642192" w:rsidP="00511726">
      <w:pPr>
        <w:spacing w:line="276" w:lineRule="auto"/>
        <w:jc w:val="both"/>
        <w:rPr>
          <w:rFonts w:ascii="Verdana" w:hAnsi="Verdana" w:cs="Arial"/>
          <w:kern w:val="2"/>
          <w:sz w:val="20"/>
          <w:szCs w:val="20"/>
          <w:lang w:val="es-MX"/>
          <w14:ligatures w14:val="standardContextual"/>
        </w:rPr>
      </w:pPr>
    </w:p>
    <w:p w14:paraId="2D8DD521" w14:textId="77777777" w:rsidR="00256E4E" w:rsidRPr="002F388F" w:rsidRDefault="00256E4E" w:rsidP="00511726">
      <w:pPr>
        <w:spacing w:line="276" w:lineRule="auto"/>
        <w:jc w:val="both"/>
        <w:rPr>
          <w:rFonts w:ascii="Verdana" w:hAnsi="Verdana" w:cs="Arial"/>
          <w:kern w:val="2"/>
          <w:sz w:val="20"/>
          <w:szCs w:val="20"/>
          <w:lang w:val="es-MX"/>
          <w14:ligatures w14:val="standardContextual"/>
        </w:rPr>
      </w:pPr>
    </w:p>
    <w:p w14:paraId="0F758635" w14:textId="77777777" w:rsidR="00A90DF0" w:rsidRPr="002F388F" w:rsidRDefault="00A90DF0" w:rsidP="00511726">
      <w:pPr>
        <w:spacing w:line="276" w:lineRule="auto"/>
        <w:jc w:val="both"/>
        <w:rPr>
          <w:rFonts w:ascii="Verdana" w:hAnsi="Verdana" w:cs="Arial"/>
          <w:b/>
          <w:bCs/>
          <w:kern w:val="2"/>
          <w:sz w:val="20"/>
          <w:szCs w:val="20"/>
          <w:lang w:val="es-MX"/>
          <w14:ligatures w14:val="standardContextual"/>
        </w:rPr>
      </w:pPr>
      <w:r w:rsidRPr="002F388F">
        <w:rPr>
          <w:rFonts w:ascii="Verdana" w:hAnsi="Verdana" w:cs="Arial"/>
          <w:b/>
          <w:bCs/>
          <w:kern w:val="2"/>
          <w:sz w:val="20"/>
          <w:szCs w:val="20"/>
          <w:lang w:val="es-MX"/>
          <w14:ligatures w14:val="standardContextual"/>
        </w:rPr>
        <w:t>Consorcio Huatanay</w:t>
      </w:r>
    </w:p>
    <w:p w14:paraId="2AAA5547" w14:textId="77777777" w:rsidR="00A90DF0" w:rsidRPr="002F388F" w:rsidRDefault="00A90DF0" w:rsidP="00511726">
      <w:pPr>
        <w:spacing w:line="276" w:lineRule="auto"/>
        <w:jc w:val="both"/>
        <w:rPr>
          <w:rFonts w:ascii="Verdana" w:hAnsi="Verdana" w:cs="Arial"/>
          <w:b/>
          <w:i/>
          <w:iCs/>
          <w:kern w:val="2"/>
          <w:sz w:val="20"/>
          <w:szCs w:val="20"/>
          <w:lang w:val="es-MX"/>
          <w14:ligatures w14:val="standardContextual"/>
        </w:rPr>
      </w:pPr>
      <w:proofErr w:type="spellStart"/>
      <w:r w:rsidRPr="002F388F">
        <w:rPr>
          <w:rFonts w:ascii="Verdana" w:hAnsi="Verdana" w:cs="Arial"/>
          <w:b/>
          <w:i/>
          <w:iCs/>
          <w:kern w:val="2"/>
          <w:sz w:val="20"/>
          <w:szCs w:val="20"/>
          <w:lang w:val="es-MX"/>
          <w14:ligatures w14:val="standardContextual"/>
        </w:rPr>
        <w:t>Cc</w:t>
      </w:r>
      <w:proofErr w:type="spellEnd"/>
    </w:p>
    <w:p w14:paraId="63965D35" w14:textId="77777777" w:rsidR="00A90DF0" w:rsidRPr="002F388F" w:rsidRDefault="00A90DF0" w:rsidP="00511726">
      <w:pPr>
        <w:spacing w:line="276" w:lineRule="auto"/>
        <w:jc w:val="both"/>
        <w:rPr>
          <w:rFonts w:ascii="Verdana" w:hAnsi="Verdana" w:cs="Arial"/>
          <w:bCs/>
          <w:kern w:val="2"/>
          <w:sz w:val="20"/>
          <w:szCs w:val="20"/>
          <w:lang w:val="es-MX"/>
          <w14:ligatures w14:val="standardContextual"/>
        </w:rPr>
      </w:pPr>
      <w:r w:rsidRPr="002F388F">
        <w:rPr>
          <w:rFonts w:ascii="Verdana" w:hAnsi="Verdana" w:cs="Arial"/>
          <w:bCs/>
          <w:kern w:val="2"/>
          <w:sz w:val="20"/>
          <w:szCs w:val="20"/>
          <w:lang w:val="es-MX"/>
          <w14:ligatures w14:val="standardContextual"/>
        </w:rPr>
        <w:t>Patricio Ricaurte Quintero</w:t>
      </w:r>
    </w:p>
    <w:p w14:paraId="1A82A0FC" w14:textId="77777777" w:rsidR="00A90DF0" w:rsidRPr="002F388F" w:rsidRDefault="00A90DF0" w:rsidP="00511726">
      <w:pPr>
        <w:spacing w:line="276" w:lineRule="auto"/>
        <w:jc w:val="both"/>
        <w:rPr>
          <w:rFonts w:ascii="Verdana" w:hAnsi="Verdana" w:cs="Arial"/>
          <w:bCs/>
          <w:kern w:val="2"/>
          <w:sz w:val="20"/>
          <w:szCs w:val="20"/>
          <w:lang w:val="es-MX"/>
          <w14:ligatures w14:val="standardContextual"/>
        </w:rPr>
      </w:pPr>
      <w:r w:rsidRPr="002F388F">
        <w:rPr>
          <w:rFonts w:ascii="Verdana" w:hAnsi="Verdana" w:cs="Arial"/>
          <w:bCs/>
          <w:kern w:val="2"/>
          <w:sz w:val="20"/>
          <w:szCs w:val="20"/>
          <w:lang w:val="es-MX"/>
          <w14:ligatures w14:val="standardContextual"/>
        </w:rPr>
        <w:t>Apoderado</w:t>
      </w:r>
    </w:p>
    <w:p w14:paraId="20669826" w14:textId="77777777" w:rsidR="00A90DF0" w:rsidRPr="002F388F" w:rsidRDefault="00A90DF0" w:rsidP="00511726">
      <w:pPr>
        <w:spacing w:line="276" w:lineRule="auto"/>
        <w:jc w:val="both"/>
        <w:rPr>
          <w:rFonts w:ascii="Verdana" w:hAnsi="Verdana" w:cs="Arial"/>
          <w:bCs/>
          <w:kern w:val="2"/>
          <w:sz w:val="20"/>
          <w:szCs w:val="20"/>
          <w:lang w:val="es-MX"/>
          <w14:ligatures w14:val="standardContextual"/>
        </w:rPr>
      </w:pPr>
    </w:p>
    <w:p w14:paraId="1AE7B0EA" w14:textId="77777777" w:rsidR="00A90DF0" w:rsidRPr="002F388F" w:rsidRDefault="00A90DF0" w:rsidP="00511726">
      <w:pPr>
        <w:spacing w:line="276" w:lineRule="auto"/>
        <w:jc w:val="both"/>
        <w:rPr>
          <w:rFonts w:ascii="Verdana" w:hAnsi="Verdana" w:cs="Arial"/>
          <w:b/>
          <w:i/>
          <w:iCs/>
          <w:kern w:val="2"/>
          <w:sz w:val="20"/>
          <w:szCs w:val="20"/>
          <w:lang w:val="es-MX"/>
          <w14:ligatures w14:val="standardContextual"/>
        </w:rPr>
      </w:pPr>
      <w:proofErr w:type="spellStart"/>
      <w:r w:rsidRPr="002F388F">
        <w:rPr>
          <w:rFonts w:ascii="Verdana" w:hAnsi="Verdana" w:cs="Arial"/>
          <w:b/>
          <w:i/>
          <w:iCs/>
          <w:kern w:val="2"/>
          <w:sz w:val="20"/>
          <w:szCs w:val="20"/>
          <w:lang w:val="es-MX"/>
          <w14:ligatures w14:val="standardContextual"/>
        </w:rPr>
        <w:t>Cc</w:t>
      </w:r>
      <w:proofErr w:type="spellEnd"/>
    </w:p>
    <w:p w14:paraId="6A9A3E49" w14:textId="4BFB6781" w:rsidR="00E0210D" w:rsidRPr="006C70EC" w:rsidRDefault="00A90DF0" w:rsidP="006C70EC">
      <w:pPr>
        <w:spacing w:line="276" w:lineRule="auto"/>
        <w:jc w:val="both"/>
        <w:rPr>
          <w:rFonts w:ascii="Verdana" w:hAnsi="Verdana" w:cs="Arial"/>
          <w:kern w:val="2"/>
          <w:sz w:val="20"/>
          <w:szCs w:val="20"/>
          <w:lang w:val="es-MX"/>
          <w14:ligatures w14:val="standardContextual"/>
        </w:rPr>
      </w:pPr>
      <w:r w:rsidRPr="002F388F">
        <w:rPr>
          <w:rFonts w:ascii="Verdana" w:hAnsi="Verdana" w:cs="Arial"/>
          <w:bCs/>
          <w:kern w:val="2"/>
          <w:sz w:val="20"/>
          <w:szCs w:val="20"/>
          <w:lang w:val="es-MX"/>
          <w14:ligatures w14:val="standardContextual"/>
        </w:rPr>
        <w:t>PNSU</w:t>
      </w:r>
    </w:p>
    <w:sectPr w:rsidR="00E0210D" w:rsidRPr="006C70EC" w:rsidSect="00484285">
      <w:headerReference w:type="default" r:id="rId12"/>
      <w:footerReference w:type="default" r:id="rId13"/>
      <w:pgSz w:w="11906" w:h="16838" w:code="9"/>
      <w:pgMar w:top="1418" w:right="155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3A9DA" w14:textId="77777777" w:rsidR="00DB429E" w:rsidRDefault="00DB429E">
      <w:r>
        <w:separator/>
      </w:r>
    </w:p>
  </w:endnote>
  <w:endnote w:type="continuationSeparator" w:id="0">
    <w:p w14:paraId="1FC24A07" w14:textId="77777777" w:rsidR="00DB429E" w:rsidRDefault="00DB429E">
      <w:r>
        <w:continuationSeparator/>
      </w:r>
    </w:p>
  </w:endnote>
  <w:endnote w:type="continuationNotice" w:id="1">
    <w:p w14:paraId="0FA36C87" w14:textId="77777777" w:rsidR="00DB429E" w:rsidRDefault="00DB42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BEED1" w14:textId="3BFE185E" w:rsidR="00D07F75" w:rsidRPr="00450C91" w:rsidRDefault="00B63A0C" w:rsidP="008C23E2">
    <w:pPr>
      <w:pStyle w:val="Piedepgina"/>
      <w:pBdr>
        <w:top w:val="single" w:sz="4" w:space="1" w:color="auto"/>
      </w:pBdr>
      <w:rPr>
        <w:sz w:val="16"/>
        <w:szCs w:val="16"/>
        <w:lang w:val="es-MX"/>
      </w:rPr>
    </w:pPr>
    <w:r>
      <w:rPr>
        <w:noProof/>
      </w:rPr>
      <w:drawing>
        <wp:anchor distT="0" distB="0" distL="114300" distR="114300" simplePos="0" relativeHeight="251658240" behindDoc="0" locked="0" layoutInCell="1" allowOverlap="1" wp14:anchorId="08CF0EC5" wp14:editId="24172304">
          <wp:simplePos x="0" y="0"/>
          <wp:positionH relativeFrom="column">
            <wp:posOffset>3224720</wp:posOffset>
          </wp:positionH>
          <wp:positionV relativeFrom="paragraph">
            <wp:posOffset>-2241549</wp:posOffset>
          </wp:positionV>
          <wp:extent cx="2533807" cy="2190750"/>
          <wp:effectExtent l="0" t="0" r="0" b="0"/>
          <wp:wrapNone/>
          <wp:docPr id="1509657107" name="Imagen 1509657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alphaModFix amt="20000"/>
                    <a:extLst>
                      <a:ext uri="{28A0092B-C50C-407E-A947-70E740481C1C}">
                        <a14:useLocalDpi xmlns:a14="http://schemas.microsoft.com/office/drawing/2010/main" val="0"/>
                      </a:ext>
                    </a:extLst>
                  </a:blip>
                  <a:stretch>
                    <a:fillRect/>
                  </a:stretch>
                </pic:blipFill>
                <pic:spPr>
                  <a:xfrm>
                    <a:off x="0" y="0"/>
                    <a:ext cx="2536921" cy="2193443"/>
                  </a:xfrm>
                  <a:prstGeom prst="rect">
                    <a:avLst/>
                  </a:prstGeom>
                </pic:spPr>
              </pic:pic>
            </a:graphicData>
          </a:graphic>
          <wp14:sizeRelH relativeFrom="page">
            <wp14:pctWidth>0</wp14:pctWidth>
          </wp14:sizeRelH>
          <wp14:sizeRelV relativeFrom="page">
            <wp14:pctHeight>0</wp14:pctHeight>
          </wp14:sizeRelV>
        </wp:anchor>
      </w:drawing>
    </w:r>
    <w:r w:rsidR="00C40895">
      <w:rPr>
        <w:sz w:val="16"/>
        <w:szCs w:val="16"/>
        <w:lang w:val="es-MX"/>
      </w:rPr>
      <w:t>Av. J</w:t>
    </w:r>
    <w:r w:rsidR="00D07F75">
      <w:rPr>
        <w:sz w:val="16"/>
        <w:szCs w:val="16"/>
        <w:lang w:val="es-MX"/>
      </w:rPr>
      <w:t xml:space="preserve">uan de Aliaga 457, Edificio Aliaga Business Center, Piso 9, Magdalena del Mar.                      </w:t>
    </w:r>
  </w:p>
  <w:p w14:paraId="4755A37D" w14:textId="38866DC9" w:rsidR="00D07F75" w:rsidRPr="00450C91" w:rsidRDefault="00D07F75" w:rsidP="008C23E2">
    <w:pPr>
      <w:pStyle w:val="Piedepgina"/>
      <w:rPr>
        <w:sz w:val="16"/>
        <w:szCs w:val="16"/>
        <w:lang w:val="es-MX"/>
      </w:rPr>
    </w:pPr>
    <w:r>
      <w:rPr>
        <w:sz w:val="16"/>
        <w:szCs w:val="16"/>
        <w:lang w:val="es-MX"/>
      </w:rPr>
      <w:tab/>
    </w:r>
  </w:p>
  <w:p w14:paraId="3B6DCAE7" w14:textId="500D2852" w:rsidR="00D07F75" w:rsidRDefault="00D07F7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F6AE5" w14:textId="77777777" w:rsidR="00DB429E" w:rsidRDefault="00DB429E">
      <w:r>
        <w:separator/>
      </w:r>
    </w:p>
  </w:footnote>
  <w:footnote w:type="continuationSeparator" w:id="0">
    <w:p w14:paraId="7182BA75" w14:textId="77777777" w:rsidR="00DB429E" w:rsidRDefault="00DB429E">
      <w:r>
        <w:continuationSeparator/>
      </w:r>
    </w:p>
  </w:footnote>
  <w:footnote w:type="continuationNotice" w:id="1">
    <w:p w14:paraId="620175FE" w14:textId="77777777" w:rsidR="00DB429E" w:rsidRDefault="00DB42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FE22F" w14:textId="637910FF" w:rsidR="00D07F75" w:rsidRDefault="00AA4DD3">
    <w:pPr>
      <w:pStyle w:val="Encabezado"/>
    </w:pPr>
    <w:r>
      <w:rPr>
        <w:noProof/>
      </w:rPr>
      <w:drawing>
        <wp:inline distT="0" distB="0" distL="0" distR="0" wp14:anchorId="368DFAED" wp14:editId="7FE02C56">
          <wp:extent cx="858043" cy="741871"/>
          <wp:effectExtent l="0" t="0" r="0" b="1270"/>
          <wp:docPr id="806908101" name="Imagen 806908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8663" cy="75105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0130"/>
    <w:multiLevelType w:val="multilevel"/>
    <w:tmpl w:val="FFFFFFFF"/>
    <w:lvl w:ilvl="0">
      <w:start w:val="4"/>
      <w:numFmt w:val="decimal"/>
      <w:lvlText w:val="%1"/>
      <w:lvlJc w:val="left"/>
      <w:pPr>
        <w:ind w:left="360" w:hanging="360"/>
      </w:pPr>
      <w:rPr>
        <w:rFonts w:cs="Times New Roman" w:hint="default"/>
      </w:rPr>
    </w:lvl>
    <w:lvl w:ilvl="1">
      <w:start w:val="1"/>
      <w:numFmt w:val="decimal"/>
      <w:lvlText w:val="%1.%2"/>
      <w:lvlJc w:val="left"/>
      <w:pPr>
        <w:ind w:left="467" w:hanging="360"/>
      </w:pPr>
      <w:rPr>
        <w:rFonts w:cs="Times New Roman" w:hint="default"/>
      </w:rPr>
    </w:lvl>
    <w:lvl w:ilvl="2">
      <w:start w:val="1"/>
      <w:numFmt w:val="decimal"/>
      <w:lvlText w:val="%1.%2.%3"/>
      <w:lvlJc w:val="left"/>
      <w:pPr>
        <w:ind w:left="934" w:hanging="720"/>
      </w:pPr>
      <w:rPr>
        <w:rFonts w:cs="Times New Roman" w:hint="default"/>
      </w:rPr>
    </w:lvl>
    <w:lvl w:ilvl="3">
      <w:start w:val="1"/>
      <w:numFmt w:val="decimal"/>
      <w:lvlText w:val="%1.%2.%3.%4"/>
      <w:lvlJc w:val="left"/>
      <w:pPr>
        <w:ind w:left="1041" w:hanging="720"/>
      </w:pPr>
      <w:rPr>
        <w:rFonts w:cs="Times New Roman" w:hint="default"/>
      </w:rPr>
    </w:lvl>
    <w:lvl w:ilvl="4">
      <w:start w:val="1"/>
      <w:numFmt w:val="decimal"/>
      <w:lvlText w:val="%1.%2.%3.%4.%5"/>
      <w:lvlJc w:val="left"/>
      <w:pPr>
        <w:ind w:left="1508" w:hanging="1080"/>
      </w:pPr>
      <w:rPr>
        <w:rFonts w:cs="Times New Roman" w:hint="default"/>
      </w:rPr>
    </w:lvl>
    <w:lvl w:ilvl="5">
      <w:start w:val="1"/>
      <w:numFmt w:val="decimal"/>
      <w:lvlText w:val="%1.%2.%3.%4.%5.%6"/>
      <w:lvlJc w:val="left"/>
      <w:pPr>
        <w:ind w:left="1615" w:hanging="1080"/>
      </w:pPr>
      <w:rPr>
        <w:rFonts w:cs="Times New Roman" w:hint="default"/>
      </w:rPr>
    </w:lvl>
    <w:lvl w:ilvl="6">
      <w:start w:val="1"/>
      <w:numFmt w:val="decimal"/>
      <w:lvlText w:val="%1.%2.%3.%4.%5.%6.%7"/>
      <w:lvlJc w:val="left"/>
      <w:pPr>
        <w:ind w:left="2082" w:hanging="1440"/>
      </w:pPr>
      <w:rPr>
        <w:rFonts w:cs="Times New Roman" w:hint="default"/>
      </w:rPr>
    </w:lvl>
    <w:lvl w:ilvl="7">
      <w:start w:val="1"/>
      <w:numFmt w:val="decimal"/>
      <w:lvlText w:val="%1.%2.%3.%4.%5.%6.%7.%8"/>
      <w:lvlJc w:val="left"/>
      <w:pPr>
        <w:ind w:left="2189" w:hanging="1440"/>
      </w:pPr>
      <w:rPr>
        <w:rFonts w:cs="Times New Roman" w:hint="default"/>
      </w:rPr>
    </w:lvl>
    <w:lvl w:ilvl="8">
      <w:start w:val="1"/>
      <w:numFmt w:val="decimal"/>
      <w:lvlText w:val="%1.%2.%3.%4.%5.%6.%7.%8.%9"/>
      <w:lvlJc w:val="left"/>
      <w:pPr>
        <w:ind w:left="2656" w:hanging="1800"/>
      </w:pPr>
      <w:rPr>
        <w:rFonts w:cs="Times New Roman" w:hint="default"/>
      </w:rPr>
    </w:lvl>
  </w:abstractNum>
  <w:abstractNum w:abstractNumId="1" w15:restartNumberingAfterBreak="0">
    <w:nsid w:val="00C361BC"/>
    <w:multiLevelType w:val="hybridMultilevel"/>
    <w:tmpl w:val="65F6E61A"/>
    <w:lvl w:ilvl="0" w:tplc="45C87F9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1606150"/>
    <w:multiLevelType w:val="hybridMultilevel"/>
    <w:tmpl w:val="D06A0A72"/>
    <w:lvl w:ilvl="0" w:tplc="09880B38">
      <w:start w:val="3"/>
      <w:numFmt w:val="bullet"/>
      <w:lvlText w:val="•"/>
      <w:lvlJc w:val="left"/>
      <w:pPr>
        <w:ind w:left="720" w:hanging="360"/>
      </w:pPr>
      <w:rPr>
        <w:rFonts w:ascii="Verdana" w:eastAsia="Times New Roman" w:hAnsi="Verdana"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02076D4E"/>
    <w:multiLevelType w:val="hybridMultilevel"/>
    <w:tmpl w:val="F490CEC8"/>
    <w:lvl w:ilvl="0" w:tplc="80EC6D6A">
      <w:start w:val="1"/>
      <w:numFmt w:val="decimal"/>
      <w:lvlText w:val="%1."/>
      <w:lvlJc w:val="left"/>
      <w:pPr>
        <w:ind w:left="720" w:hanging="360"/>
      </w:pPr>
      <w:rPr>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04AB3ACD"/>
    <w:multiLevelType w:val="hybridMultilevel"/>
    <w:tmpl w:val="04EC432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04B66D64"/>
    <w:multiLevelType w:val="hybridMultilevel"/>
    <w:tmpl w:val="71264068"/>
    <w:lvl w:ilvl="0" w:tplc="3BC69F08">
      <w:start w:val="1"/>
      <w:numFmt w:val="decimal"/>
      <w:lvlText w:val="%1."/>
      <w:lvlJc w:val="left"/>
      <w:pPr>
        <w:ind w:left="720" w:hanging="36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084329F5"/>
    <w:multiLevelType w:val="hybridMultilevel"/>
    <w:tmpl w:val="A2F8AAF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08711409"/>
    <w:multiLevelType w:val="hybridMultilevel"/>
    <w:tmpl w:val="82C41AC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0FC529AF"/>
    <w:multiLevelType w:val="hybridMultilevel"/>
    <w:tmpl w:val="1E700D04"/>
    <w:lvl w:ilvl="0" w:tplc="B5284C48">
      <w:start w:val="1"/>
      <w:numFmt w:val="decimal"/>
      <w:lvlText w:val="%1."/>
      <w:lvlJc w:val="left"/>
      <w:pPr>
        <w:ind w:left="720" w:hanging="36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15:restartNumberingAfterBreak="0">
    <w:nsid w:val="17582D9C"/>
    <w:multiLevelType w:val="hybridMultilevel"/>
    <w:tmpl w:val="DBA258A8"/>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187F0073"/>
    <w:multiLevelType w:val="hybridMultilevel"/>
    <w:tmpl w:val="C0F03CAC"/>
    <w:lvl w:ilvl="0" w:tplc="2E3E587A">
      <w:start w:val="1"/>
      <w:numFmt w:val="bullet"/>
      <w:lvlText w:val="-"/>
      <w:lvlJc w:val="left"/>
      <w:pPr>
        <w:ind w:left="720" w:hanging="360"/>
      </w:pPr>
      <w:rPr>
        <w:rFonts w:ascii="Verdana" w:eastAsia="Times New Roman" w:hAnsi="Verdana"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1AEA4B9E"/>
    <w:multiLevelType w:val="hybridMultilevel"/>
    <w:tmpl w:val="0E983718"/>
    <w:lvl w:ilvl="0" w:tplc="45A89C48">
      <w:start w:val="1"/>
      <w:numFmt w:val="decimal"/>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 w15:restartNumberingAfterBreak="0">
    <w:nsid w:val="23314935"/>
    <w:multiLevelType w:val="hybridMultilevel"/>
    <w:tmpl w:val="3C90B404"/>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15:restartNumberingAfterBreak="0">
    <w:nsid w:val="28394E85"/>
    <w:multiLevelType w:val="hybridMultilevel"/>
    <w:tmpl w:val="FDBCA9BA"/>
    <w:lvl w:ilvl="0" w:tplc="01CE96D6">
      <w:start w:val="1"/>
      <w:numFmt w:val="low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8BC5F21"/>
    <w:multiLevelType w:val="hybridMultilevel"/>
    <w:tmpl w:val="2682CF54"/>
    <w:lvl w:ilvl="0" w:tplc="755A9566">
      <w:start w:val="1"/>
      <w:numFmt w:val="decimal"/>
      <w:lvlText w:val="%1."/>
      <w:lvlJc w:val="left"/>
      <w:pPr>
        <w:ind w:left="720" w:hanging="36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29252F43"/>
    <w:multiLevelType w:val="hybridMultilevel"/>
    <w:tmpl w:val="C966DBD8"/>
    <w:lvl w:ilvl="0" w:tplc="7A7A36F0">
      <w:start w:val="1"/>
      <w:numFmt w:val="decimal"/>
      <w:lvlText w:val="%1."/>
      <w:lvlJc w:val="left"/>
      <w:pPr>
        <w:ind w:left="720" w:hanging="36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2A065D8B"/>
    <w:multiLevelType w:val="hybridMultilevel"/>
    <w:tmpl w:val="CBB80FA4"/>
    <w:lvl w:ilvl="0" w:tplc="2E3E587A">
      <w:start w:val="1"/>
      <w:numFmt w:val="bullet"/>
      <w:lvlText w:val="-"/>
      <w:lvlJc w:val="left"/>
      <w:pPr>
        <w:ind w:left="720" w:hanging="360"/>
      </w:pPr>
      <w:rPr>
        <w:rFonts w:ascii="Verdana" w:eastAsia="Times New Roman" w:hAnsi="Verdana"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2A221E00"/>
    <w:multiLevelType w:val="hybridMultilevel"/>
    <w:tmpl w:val="ECF0537E"/>
    <w:lvl w:ilvl="0" w:tplc="63262166">
      <w:start w:val="1"/>
      <w:numFmt w:val="decimal"/>
      <w:lvlText w:val="3.%1."/>
      <w:lvlJc w:val="left"/>
      <w:pPr>
        <w:ind w:left="720" w:hanging="360"/>
      </w:pPr>
      <w:rPr>
        <w:rFonts w:ascii="Arial" w:hAnsi="Arial" w:cs="Arial" w:hint="default"/>
        <w:b w:val="0"/>
        <w:sz w:val="20"/>
        <w:szCs w:val="20"/>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18" w15:restartNumberingAfterBreak="0">
    <w:nsid w:val="328432CC"/>
    <w:multiLevelType w:val="hybridMultilevel"/>
    <w:tmpl w:val="0C7679C4"/>
    <w:lvl w:ilvl="0" w:tplc="280A000D">
      <w:start w:val="1"/>
      <w:numFmt w:val="bullet"/>
      <w:lvlText w:val=""/>
      <w:lvlJc w:val="left"/>
      <w:pPr>
        <w:ind w:left="996" w:hanging="360"/>
      </w:pPr>
      <w:rPr>
        <w:rFonts w:ascii="Wingdings" w:hAnsi="Wingdings" w:hint="default"/>
      </w:rPr>
    </w:lvl>
    <w:lvl w:ilvl="1" w:tplc="280A0003" w:tentative="1">
      <w:start w:val="1"/>
      <w:numFmt w:val="bullet"/>
      <w:lvlText w:val="o"/>
      <w:lvlJc w:val="left"/>
      <w:pPr>
        <w:ind w:left="1716" w:hanging="360"/>
      </w:pPr>
      <w:rPr>
        <w:rFonts w:ascii="Courier New" w:hAnsi="Courier New" w:cs="Courier New" w:hint="default"/>
      </w:rPr>
    </w:lvl>
    <w:lvl w:ilvl="2" w:tplc="280A0005" w:tentative="1">
      <w:start w:val="1"/>
      <w:numFmt w:val="bullet"/>
      <w:lvlText w:val=""/>
      <w:lvlJc w:val="left"/>
      <w:pPr>
        <w:ind w:left="2436" w:hanging="360"/>
      </w:pPr>
      <w:rPr>
        <w:rFonts w:ascii="Wingdings" w:hAnsi="Wingdings" w:hint="default"/>
      </w:rPr>
    </w:lvl>
    <w:lvl w:ilvl="3" w:tplc="280A0001" w:tentative="1">
      <w:start w:val="1"/>
      <w:numFmt w:val="bullet"/>
      <w:lvlText w:val=""/>
      <w:lvlJc w:val="left"/>
      <w:pPr>
        <w:ind w:left="3156" w:hanging="360"/>
      </w:pPr>
      <w:rPr>
        <w:rFonts w:ascii="Symbol" w:hAnsi="Symbol" w:hint="default"/>
      </w:rPr>
    </w:lvl>
    <w:lvl w:ilvl="4" w:tplc="280A0003" w:tentative="1">
      <w:start w:val="1"/>
      <w:numFmt w:val="bullet"/>
      <w:lvlText w:val="o"/>
      <w:lvlJc w:val="left"/>
      <w:pPr>
        <w:ind w:left="3876" w:hanging="360"/>
      </w:pPr>
      <w:rPr>
        <w:rFonts w:ascii="Courier New" w:hAnsi="Courier New" w:cs="Courier New" w:hint="default"/>
      </w:rPr>
    </w:lvl>
    <w:lvl w:ilvl="5" w:tplc="280A0005" w:tentative="1">
      <w:start w:val="1"/>
      <w:numFmt w:val="bullet"/>
      <w:lvlText w:val=""/>
      <w:lvlJc w:val="left"/>
      <w:pPr>
        <w:ind w:left="4596" w:hanging="360"/>
      </w:pPr>
      <w:rPr>
        <w:rFonts w:ascii="Wingdings" w:hAnsi="Wingdings" w:hint="default"/>
      </w:rPr>
    </w:lvl>
    <w:lvl w:ilvl="6" w:tplc="280A0001" w:tentative="1">
      <w:start w:val="1"/>
      <w:numFmt w:val="bullet"/>
      <w:lvlText w:val=""/>
      <w:lvlJc w:val="left"/>
      <w:pPr>
        <w:ind w:left="5316" w:hanging="360"/>
      </w:pPr>
      <w:rPr>
        <w:rFonts w:ascii="Symbol" w:hAnsi="Symbol" w:hint="default"/>
      </w:rPr>
    </w:lvl>
    <w:lvl w:ilvl="7" w:tplc="280A0003" w:tentative="1">
      <w:start w:val="1"/>
      <w:numFmt w:val="bullet"/>
      <w:lvlText w:val="o"/>
      <w:lvlJc w:val="left"/>
      <w:pPr>
        <w:ind w:left="6036" w:hanging="360"/>
      </w:pPr>
      <w:rPr>
        <w:rFonts w:ascii="Courier New" w:hAnsi="Courier New" w:cs="Courier New" w:hint="default"/>
      </w:rPr>
    </w:lvl>
    <w:lvl w:ilvl="8" w:tplc="280A0005" w:tentative="1">
      <w:start w:val="1"/>
      <w:numFmt w:val="bullet"/>
      <w:lvlText w:val=""/>
      <w:lvlJc w:val="left"/>
      <w:pPr>
        <w:ind w:left="6756" w:hanging="360"/>
      </w:pPr>
      <w:rPr>
        <w:rFonts w:ascii="Wingdings" w:hAnsi="Wingdings" w:hint="default"/>
      </w:rPr>
    </w:lvl>
  </w:abstractNum>
  <w:abstractNum w:abstractNumId="19" w15:restartNumberingAfterBreak="0">
    <w:nsid w:val="33603498"/>
    <w:multiLevelType w:val="hybridMultilevel"/>
    <w:tmpl w:val="D018C06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5635CC7"/>
    <w:multiLevelType w:val="hybridMultilevel"/>
    <w:tmpl w:val="71DC9A42"/>
    <w:lvl w:ilvl="0" w:tplc="3878E464">
      <w:start w:val="4"/>
      <w:numFmt w:val="bullet"/>
      <w:lvlText w:val="•"/>
      <w:lvlJc w:val="left"/>
      <w:pPr>
        <w:ind w:left="720" w:hanging="360"/>
      </w:pPr>
      <w:rPr>
        <w:rFonts w:ascii="Arial" w:eastAsia="Times New Roman"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36021F96"/>
    <w:multiLevelType w:val="hybridMultilevel"/>
    <w:tmpl w:val="3A7031DC"/>
    <w:lvl w:ilvl="0" w:tplc="39446B2C">
      <w:numFmt w:val="bullet"/>
      <w:lvlText w:val="-"/>
      <w:lvlJc w:val="left"/>
      <w:pPr>
        <w:ind w:left="720" w:hanging="360"/>
      </w:pPr>
      <w:rPr>
        <w:rFonts w:ascii="Arial" w:eastAsia="Arial Unicode MS"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B1859B3"/>
    <w:multiLevelType w:val="multilevel"/>
    <w:tmpl w:val="BBECD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B503D51"/>
    <w:multiLevelType w:val="hybridMultilevel"/>
    <w:tmpl w:val="10FAB3E4"/>
    <w:lvl w:ilvl="0" w:tplc="DAC0A30E">
      <w:start w:val="4"/>
      <w:numFmt w:val="bullet"/>
      <w:lvlText w:val="•"/>
      <w:lvlJc w:val="left"/>
      <w:pPr>
        <w:ind w:left="720" w:hanging="360"/>
      </w:pPr>
      <w:rPr>
        <w:rFonts w:ascii="Verdana" w:eastAsia="Times New Roman" w:hAnsi="Verdana"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C752729"/>
    <w:multiLevelType w:val="hybridMultilevel"/>
    <w:tmpl w:val="1E5AA7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3E504A8F"/>
    <w:multiLevelType w:val="hybridMultilevel"/>
    <w:tmpl w:val="21BC95C2"/>
    <w:lvl w:ilvl="0" w:tplc="FFFFFFFF">
      <w:start w:val="1"/>
      <w:numFmt w:val="bullet"/>
      <w:lvlText w:val=""/>
      <w:lvlJc w:val="left"/>
      <w:pPr>
        <w:ind w:left="720" w:hanging="360"/>
      </w:pPr>
      <w:rPr>
        <w:rFonts w:ascii="Symbol" w:hAnsi="Symbol" w:hint="default"/>
        <w:sz w:val="20"/>
        <w:szCs w:val="20"/>
      </w:rPr>
    </w:lvl>
    <w:lvl w:ilvl="1" w:tplc="FFFFFFFF">
      <w:start w:val="1"/>
      <w:numFmt w:val="bullet"/>
      <w:lvlText w:val="o"/>
      <w:lvlJc w:val="left"/>
      <w:pPr>
        <w:ind w:left="1440" w:hanging="360"/>
      </w:pPr>
      <w:rPr>
        <w:rFonts w:ascii="Courier New" w:hAnsi="Courier New" w:cs="Courier New" w:hint="default"/>
      </w:rPr>
    </w:lvl>
    <w:lvl w:ilvl="2" w:tplc="080A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00830BE"/>
    <w:multiLevelType w:val="hybridMultilevel"/>
    <w:tmpl w:val="4CB8880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4020516C"/>
    <w:multiLevelType w:val="hybridMultilevel"/>
    <w:tmpl w:val="38D6EAD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1D546F4"/>
    <w:multiLevelType w:val="hybridMultilevel"/>
    <w:tmpl w:val="FAF64D50"/>
    <w:lvl w:ilvl="0" w:tplc="5836AAD0">
      <w:start w:val="1"/>
      <w:numFmt w:val="decimal"/>
      <w:lvlText w:val="%1."/>
      <w:lvlJc w:val="left"/>
      <w:pPr>
        <w:ind w:left="720" w:hanging="36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9" w15:restartNumberingAfterBreak="0">
    <w:nsid w:val="458C4001"/>
    <w:multiLevelType w:val="hybridMultilevel"/>
    <w:tmpl w:val="2CAABF4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0" w15:restartNumberingAfterBreak="0">
    <w:nsid w:val="45F5132F"/>
    <w:multiLevelType w:val="hybridMultilevel"/>
    <w:tmpl w:val="F6ACD7FC"/>
    <w:lvl w:ilvl="0" w:tplc="FFFFFFFF">
      <w:start w:val="1"/>
      <w:numFmt w:val="bullet"/>
      <w:lvlText w:val=""/>
      <w:lvlJc w:val="left"/>
      <w:pPr>
        <w:ind w:left="720" w:hanging="360"/>
      </w:pPr>
      <w:rPr>
        <w:rFonts w:ascii="Symbol" w:hAnsi="Symbol" w:hint="default"/>
        <w:sz w:val="20"/>
        <w:szCs w:val="20"/>
      </w:rPr>
    </w:lvl>
    <w:lvl w:ilvl="1" w:tplc="080A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48180719"/>
    <w:multiLevelType w:val="hybridMultilevel"/>
    <w:tmpl w:val="D6CC09D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2" w15:restartNumberingAfterBreak="0">
    <w:nsid w:val="49481002"/>
    <w:multiLevelType w:val="multilevel"/>
    <w:tmpl w:val="887A3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A932C26"/>
    <w:multiLevelType w:val="hybridMultilevel"/>
    <w:tmpl w:val="FDE00894"/>
    <w:lvl w:ilvl="0" w:tplc="280A0019">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4" w15:restartNumberingAfterBreak="0">
    <w:nsid w:val="507E342D"/>
    <w:multiLevelType w:val="hybridMultilevel"/>
    <w:tmpl w:val="E7B24D9A"/>
    <w:lvl w:ilvl="0" w:tplc="209C8564">
      <w:start w:val="1"/>
      <w:numFmt w:val="bullet"/>
      <w:lvlText w:val="•"/>
      <w:lvlJc w:val="left"/>
      <w:pPr>
        <w:ind w:left="720" w:hanging="360"/>
      </w:pPr>
      <w:rPr>
        <w:rFonts w:ascii="Verdana" w:eastAsia="Times New Roman" w:hAnsi="Verdana"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5" w15:restartNumberingAfterBreak="0">
    <w:nsid w:val="5085366A"/>
    <w:multiLevelType w:val="hybridMultilevel"/>
    <w:tmpl w:val="085C30A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3664627"/>
    <w:multiLevelType w:val="hybridMultilevel"/>
    <w:tmpl w:val="BFCC79DA"/>
    <w:lvl w:ilvl="0" w:tplc="3878E464">
      <w:start w:val="3"/>
      <w:numFmt w:val="bullet"/>
      <w:lvlText w:val="•"/>
      <w:lvlJc w:val="left"/>
      <w:pPr>
        <w:ind w:left="720" w:hanging="360"/>
      </w:pPr>
      <w:rPr>
        <w:rFonts w:ascii="Arial" w:eastAsia="Times New Roman"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7" w15:restartNumberingAfterBreak="0">
    <w:nsid w:val="56235448"/>
    <w:multiLevelType w:val="multilevel"/>
    <w:tmpl w:val="42E0F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AF77685"/>
    <w:multiLevelType w:val="multilevel"/>
    <w:tmpl w:val="4832F27C"/>
    <w:lvl w:ilvl="0">
      <w:start w:val="2"/>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9" w15:restartNumberingAfterBreak="0">
    <w:nsid w:val="5C305897"/>
    <w:multiLevelType w:val="hybridMultilevel"/>
    <w:tmpl w:val="73447C40"/>
    <w:lvl w:ilvl="0" w:tplc="25F0CBC2">
      <w:start w:val="1"/>
      <w:numFmt w:val="upperRoman"/>
      <w:lvlText w:val="%1."/>
      <w:lvlJc w:val="left"/>
      <w:pPr>
        <w:ind w:left="1080" w:hanging="720"/>
      </w:pPr>
      <w:rPr>
        <w:rFonts w:hint="default"/>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5C77067D"/>
    <w:multiLevelType w:val="hybridMultilevel"/>
    <w:tmpl w:val="9CD65792"/>
    <w:lvl w:ilvl="0" w:tplc="DCEAAB94">
      <w:start w:val="1"/>
      <w:numFmt w:val="decimal"/>
      <w:lvlText w:val="%1."/>
      <w:lvlJc w:val="left"/>
      <w:pPr>
        <w:ind w:left="720" w:hanging="36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1" w15:restartNumberingAfterBreak="0">
    <w:nsid w:val="5E621283"/>
    <w:multiLevelType w:val="hybridMultilevel"/>
    <w:tmpl w:val="3432E9A2"/>
    <w:lvl w:ilvl="0" w:tplc="7BC22ABE">
      <w:start w:val="1"/>
      <w:numFmt w:val="upp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2" w15:restartNumberingAfterBreak="0">
    <w:nsid w:val="605E5211"/>
    <w:multiLevelType w:val="hybridMultilevel"/>
    <w:tmpl w:val="3228808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3" w15:restartNumberingAfterBreak="0">
    <w:nsid w:val="61DD17BF"/>
    <w:multiLevelType w:val="hybridMultilevel"/>
    <w:tmpl w:val="84C29E9C"/>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4" w15:restartNumberingAfterBreak="0">
    <w:nsid w:val="68CF1250"/>
    <w:multiLevelType w:val="hybridMultilevel"/>
    <w:tmpl w:val="547C73EE"/>
    <w:lvl w:ilvl="0" w:tplc="280A0001">
      <w:start w:val="1"/>
      <w:numFmt w:val="bullet"/>
      <w:lvlText w:val=""/>
      <w:lvlJc w:val="left"/>
      <w:pPr>
        <w:ind w:left="996" w:hanging="360"/>
      </w:pPr>
      <w:rPr>
        <w:rFonts w:ascii="Symbol" w:hAnsi="Symbol" w:hint="default"/>
      </w:rPr>
    </w:lvl>
    <w:lvl w:ilvl="1" w:tplc="280A0003" w:tentative="1">
      <w:start w:val="1"/>
      <w:numFmt w:val="bullet"/>
      <w:lvlText w:val="o"/>
      <w:lvlJc w:val="left"/>
      <w:pPr>
        <w:ind w:left="1716" w:hanging="360"/>
      </w:pPr>
      <w:rPr>
        <w:rFonts w:ascii="Courier New" w:hAnsi="Courier New" w:cs="Courier New" w:hint="default"/>
      </w:rPr>
    </w:lvl>
    <w:lvl w:ilvl="2" w:tplc="280A0005" w:tentative="1">
      <w:start w:val="1"/>
      <w:numFmt w:val="bullet"/>
      <w:lvlText w:val=""/>
      <w:lvlJc w:val="left"/>
      <w:pPr>
        <w:ind w:left="2436" w:hanging="360"/>
      </w:pPr>
      <w:rPr>
        <w:rFonts w:ascii="Wingdings" w:hAnsi="Wingdings" w:hint="default"/>
      </w:rPr>
    </w:lvl>
    <w:lvl w:ilvl="3" w:tplc="280A0001" w:tentative="1">
      <w:start w:val="1"/>
      <w:numFmt w:val="bullet"/>
      <w:lvlText w:val=""/>
      <w:lvlJc w:val="left"/>
      <w:pPr>
        <w:ind w:left="3156" w:hanging="360"/>
      </w:pPr>
      <w:rPr>
        <w:rFonts w:ascii="Symbol" w:hAnsi="Symbol" w:hint="default"/>
      </w:rPr>
    </w:lvl>
    <w:lvl w:ilvl="4" w:tplc="280A0003" w:tentative="1">
      <w:start w:val="1"/>
      <w:numFmt w:val="bullet"/>
      <w:lvlText w:val="o"/>
      <w:lvlJc w:val="left"/>
      <w:pPr>
        <w:ind w:left="3876" w:hanging="360"/>
      </w:pPr>
      <w:rPr>
        <w:rFonts w:ascii="Courier New" w:hAnsi="Courier New" w:cs="Courier New" w:hint="default"/>
      </w:rPr>
    </w:lvl>
    <w:lvl w:ilvl="5" w:tplc="280A0005" w:tentative="1">
      <w:start w:val="1"/>
      <w:numFmt w:val="bullet"/>
      <w:lvlText w:val=""/>
      <w:lvlJc w:val="left"/>
      <w:pPr>
        <w:ind w:left="4596" w:hanging="360"/>
      </w:pPr>
      <w:rPr>
        <w:rFonts w:ascii="Wingdings" w:hAnsi="Wingdings" w:hint="default"/>
      </w:rPr>
    </w:lvl>
    <w:lvl w:ilvl="6" w:tplc="280A0001" w:tentative="1">
      <w:start w:val="1"/>
      <w:numFmt w:val="bullet"/>
      <w:lvlText w:val=""/>
      <w:lvlJc w:val="left"/>
      <w:pPr>
        <w:ind w:left="5316" w:hanging="360"/>
      </w:pPr>
      <w:rPr>
        <w:rFonts w:ascii="Symbol" w:hAnsi="Symbol" w:hint="default"/>
      </w:rPr>
    </w:lvl>
    <w:lvl w:ilvl="7" w:tplc="280A0003" w:tentative="1">
      <w:start w:val="1"/>
      <w:numFmt w:val="bullet"/>
      <w:lvlText w:val="o"/>
      <w:lvlJc w:val="left"/>
      <w:pPr>
        <w:ind w:left="6036" w:hanging="360"/>
      </w:pPr>
      <w:rPr>
        <w:rFonts w:ascii="Courier New" w:hAnsi="Courier New" w:cs="Courier New" w:hint="default"/>
      </w:rPr>
    </w:lvl>
    <w:lvl w:ilvl="8" w:tplc="280A0005" w:tentative="1">
      <w:start w:val="1"/>
      <w:numFmt w:val="bullet"/>
      <w:lvlText w:val=""/>
      <w:lvlJc w:val="left"/>
      <w:pPr>
        <w:ind w:left="6756" w:hanging="360"/>
      </w:pPr>
      <w:rPr>
        <w:rFonts w:ascii="Wingdings" w:hAnsi="Wingdings" w:hint="default"/>
      </w:rPr>
    </w:lvl>
  </w:abstractNum>
  <w:abstractNum w:abstractNumId="45" w15:restartNumberingAfterBreak="0">
    <w:nsid w:val="694E2C20"/>
    <w:multiLevelType w:val="hybridMultilevel"/>
    <w:tmpl w:val="EF0E9EA4"/>
    <w:lvl w:ilvl="0" w:tplc="DAC0A30E">
      <w:start w:val="4"/>
      <w:numFmt w:val="bullet"/>
      <w:lvlText w:val="•"/>
      <w:lvlJc w:val="left"/>
      <w:pPr>
        <w:ind w:left="720" w:hanging="360"/>
      </w:pPr>
      <w:rPr>
        <w:rFonts w:ascii="Verdana" w:eastAsia="Times New Roman" w:hAnsi="Verdana"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6F2C2D65"/>
    <w:multiLevelType w:val="hybridMultilevel"/>
    <w:tmpl w:val="853604E2"/>
    <w:lvl w:ilvl="0" w:tplc="6F1E2EAA">
      <w:start w:val="1"/>
      <w:numFmt w:val="lowerRoman"/>
      <w:lvlText w:val="%1."/>
      <w:lvlJc w:val="left"/>
      <w:pPr>
        <w:ind w:left="1004" w:hanging="72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47" w15:restartNumberingAfterBreak="0">
    <w:nsid w:val="6FB11D03"/>
    <w:multiLevelType w:val="hybridMultilevel"/>
    <w:tmpl w:val="27EE2E58"/>
    <w:lvl w:ilvl="0" w:tplc="6978AC46">
      <w:start w:val="1"/>
      <w:numFmt w:val="decimal"/>
      <w:lvlText w:val="%1."/>
      <w:lvlJc w:val="left"/>
      <w:pPr>
        <w:ind w:left="720" w:hanging="36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8" w15:restartNumberingAfterBreak="0">
    <w:nsid w:val="74535DFE"/>
    <w:multiLevelType w:val="hybridMultilevel"/>
    <w:tmpl w:val="B4C0C2E8"/>
    <w:lvl w:ilvl="0" w:tplc="E618AC3C">
      <w:start w:val="1"/>
      <w:numFmt w:val="bullet"/>
      <w:lvlText w:val=""/>
      <w:lvlJc w:val="left"/>
      <w:pPr>
        <w:ind w:left="720" w:hanging="360"/>
      </w:pPr>
      <w:rPr>
        <w:rFonts w:ascii="Symbol" w:hAnsi="Symbol" w:hint="default"/>
        <w:sz w:val="20"/>
        <w:szCs w:val="20"/>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9" w15:restartNumberingAfterBreak="0">
    <w:nsid w:val="74F51BAC"/>
    <w:multiLevelType w:val="hybridMultilevel"/>
    <w:tmpl w:val="BF523582"/>
    <w:lvl w:ilvl="0" w:tplc="4D567550">
      <w:start w:val="1"/>
      <w:numFmt w:val="decimal"/>
      <w:lvlText w:val="%1."/>
      <w:lvlJc w:val="left"/>
      <w:pPr>
        <w:ind w:left="720" w:hanging="36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0" w15:restartNumberingAfterBreak="0">
    <w:nsid w:val="7595330F"/>
    <w:multiLevelType w:val="hybridMultilevel"/>
    <w:tmpl w:val="FEC8CDFC"/>
    <w:lvl w:ilvl="0" w:tplc="2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76C53B89"/>
    <w:multiLevelType w:val="hybridMultilevel"/>
    <w:tmpl w:val="E9004910"/>
    <w:lvl w:ilvl="0" w:tplc="F1C2497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774B3964"/>
    <w:multiLevelType w:val="hybridMultilevel"/>
    <w:tmpl w:val="E6386E2C"/>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3" w15:restartNumberingAfterBreak="0">
    <w:nsid w:val="7B083A42"/>
    <w:multiLevelType w:val="hybridMultilevel"/>
    <w:tmpl w:val="638A38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830169406">
    <w:abstractNumId w:val="35"/>
  </w:num>
  <w:num w:numId="2" w16cid:durableId="1708866912">
    <w:abstractNumId w:val="1"/>
  </w:num>
  <w:num w:numId="3" w16cid:durableId="1709063124">
    <w:abstractNumId w:val="48"/>
  </w:num>
  <w:num w:numId="4" w16cid:durableId="1774545034">
    <w:abstractNumId w:val="53"/>
  </w:num>
  <w:num w:numId="5" w16cid:durableId="1758870003">
    <w:abstractNumId w:val="30"/>
  </w:num>
  <w:num w:numId="6" w16cid:durableId="1501046711">
    <w:abstractNumId w:val="25"/>
  </w:num>
  <w:num w:numId="7" w16cid:durableId="1180465795">
    <w:abstractNumId w:val="41"/>
  </w:num>
  <w:num w:numId="8" w16cid:durableId="612516413">
    <w:abstractNumId w:val="46"/>
  </w:num>
  <w:num w:numId="9" w16cid:durableId="818107256">
    <w:abstractNumId w:val="0"/>
  </w:num>
  <w:num w:numId="10" w16cid:durableId="2134404653">
    <w:abstractNumId w:val="17"/>
  </w:num>
  <w:num w:numId="11" w16cid:durableId="1095399511">
    <w:abstractNumId w:val="13"/>
  </w:num>
  <w:num w:numId="12" w16cid:durableId="1799563430">
    <w:abstractNumId w:val="24"/>
  </w:num>
  <w:num w:numId="13" w16cid:durableId="1906378291">
    <w:abstractNumId w:val="45"/>
  </w:num>
  <w:num w:numId="14" w16cid:durableId="692457350">
    <w:abstractNumId w:val="19"/>
  </w:num>
  <w:num w:numId="15" w16cid:durableId="547031515">
    <w:abstractNumId w:val="38"/>
  </w:num>
  <w:num w:numId="16" w16cid:durableId="1182814523">
    <w:abstractNumId w:val="23"/>
  </w:num>
  <w:num w:numId="17" w16cid:durableId="409548338">
    <w:abstractNumId w:val="51"/>
  </w:num>
  <w:num w:numId="18" w16cid:durableId="963652858">
    <w:abstractNumId w:val="5"/>
  </w:num>
  <w:num w:numId="19" w16cid:durableId="537081793">
    <w:abstractNumId w:val="20"/>
  </w:num>
  <w:num w:numId="20" w16cid:durableId="1806193024">
    <w:abstractNumId w:val="47"/>
  </w:num>
  <w:num w:numId="21" w16cid:durableId="2077585839">
    <w:abstractNumId w:val="40"/>
  </w:num>
  <w:num w:numId="22" w16cid:durableId="687681176">
    <w:abstractNumId w:val="15"/>
  </w:num>
  <w:num w:numId="23" w16cid:durableId="1623223433">
    <w:abstractNumId w:val="36"/>
  </w:num>
  <w:num w:numId="24" w16cid:durableId="1130519081">
    <w:abstractNumId w:val="14"/>
  </w:num>
  <w:num w:numId="25" w16cid:durableId="334459829">
    <w:abstractNumId w:val="3"/>
  </w:num>
  <w:num w:numId="26" w16cid:durableId="177895434">
    <w:abstractNumId w:val="52"/>
  </w:num>
  <w:num w:numId="27" w16cid:durableId="382215463">
    <w:abstractNumId w:val="26"/>
  </w:num>
  <w:num w:numId="28" w16cid:durableId="425270031">
    <w:abstractNumId w:val="43"/>
  </w:num>
  <w:num w:numId="29" w16cid:durableId="618074663">
    <w:abstractNumId w:val="6"/>
  </w:num>
  <w:num w:numId="30" w16cid:durableId="707341227">
    <w:abstractNumId w:val="29"/>
  </w:num>
  <w:num w:numId="31" w16cid:durableId="557472806">
    <w:abstractNumId w:val="4"/>
  </w:num>
  <w:num w:numId="32" w16cid:durableId="1101025969">
    <w:abstractNumId w:val="11"/>
  </w:num>
  <w:num w:numId="33" w16cid:durableId="801070968">
    <w:abstractNumId w:val="31"/>
  </w:num>
  <w:num w:numId="34" w16cid:durableId="1047491976">
    <w:abstractNumId w:val="34"/>
  </w:num>
  <w:num w:numId="35" w16cid:durableId="1725518911">
    <w:abstractNumId w:val="18"/>
  </w:num>
  <w:num w:numId="36" w16cid:durableId="833380029">
    <w:abstractNumId w:val="49"/>
  </w:num>
  <w:num w:numId="37" w16cid:durableId="603727512">
    <w:abstractNumId w:val="8"/>
  </w:num>
  <w:num w:numId="38" w16cid:durableId="495148676">
    <w:abstractNumId w:val="28"/>
  </w:num>
  <w:num w:numId="39" w16cid:durableId="1732189475">
    <w:abstractNumId w:val="44"/>
  </w:num>
  <w:num w:numId="40" w16cid:durableId="1186867550">
    <w:abstractNumId w:val="2"/>
  </w:num>
  <w:num w:numId="41" w16cid:durableId="2147117079">
    <w:abstractNumId w:val="39"/>
  </w:num>
  <w:num w:numId="42" w16cid:durableId="1949114517">
    <w:abstractNumId w:val="27"/>
  </w:num>
  <w:num w:numId="43" w16cid:durableId="36707407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212781">
    <w:abstractNumId w:val="16"/>
  </w:num>
  <w:num w:numId="45" w16cid:durableId="1322002574">
    <w:abstractNumId w:val="10"/>
  </w:num>
  <w:num w:numId="46" w16cid:durableId="2103453911">
    <w:abstractNumId w:val="50"/>
  </w:num>
  <w:num w:numId="47" w16cid:durableId="795415822">
    <w:abstractNumId w:val="32"/>
  </w:num>
  <w:num w:numId="48" w16cid:durableId="1068723603">
    <w:abstractNumId w:val="42"/>
  </w:num>
  <w:num w:numId="49" w16cid:durableId="1047801390">
    <w:abstractNumId w:val="22"/>
  </w:num>
  <w:num w:numId="50" w16cid:durableId="1531527119">
    <w:abstractNumId w:val="37"/>
  </w:num>
  <w:num w:numId="51" w16cid:durableId="1919636349">
    <w:abstractNumId w:val="12"/>
  </w:num>
  <w:num w:numId="52" w16cid:durableId="447818556">
    <w:abstractNumId w:val="33"/>
  </w:num>
  <w:num w:numId="53" w16cid:durableId="1877425069">
    <w:abstractNumId w:val="9"/>
  </w:num>
  <w:num w:numId="54" w16cid:durableId="341321797">
    <w:abstractNumId w:val="7"/>
  </w:num>
  <w:num w:numId="55" w16cid:durableId="91363122">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A0MTI0sjQ0N7UwNDRS0lEKTi0uzszPAykwNKgFAHe0w4wtAAAA"/>
  </w:docVars>
  <w:rsids>
    <w:rsidRoot w:val="008C23E2"/>
    <w:rsid w:val="00000EC6"/>
    <w:rsid w:val="00000F97"/>
    <w:rsid w:val="00001E87"/>
    <w:rsid w:val="00002BA8"/>
    <w:rsid w:val="00003946"/>
    <w:rsid w:val="0000412A"/>
    <w:rsid w:val="00004AF7"/>
    <w:rsid w:val="00006391"/>
    <w:rsid w:val="00007C81"/>
    <w:rsid w:val="00010CC1"/>
    <w:rsid w:val="00011F74"/>
    <w:rsid w:val="00013ED0"/>
    <w:rsid w:val="0001438E"/>
    <w:rsid w:val="00015911"/>
    <w:rsid w:val="00015AF9"/>
    <w:rsid w:val="00015DFC"/>
    <w:rsid w:val="000173AA"/>
    <w:rsid w:val="000201BB"/>
    <w:rsid w:val="00020AD1"/>
    <w:rsid w:val="00021C3B"/>
    <w:rsid w:val="00022EDB"/>
    <w:rsid w:val="000236A3"/>
    <w:rsid w:val="00023CE1"/>
    <w:rsid w:val="00025EF3"/>
    <w:rsid w:val="000316F4"/>
    <w:rsid w:val="00032386"/>
    <w:rsid w:val="00033264"/>
    <w:rsid w:val="000344E7"/>
    <w:rsid w:val="00034D58"/>
    <w:rsid w:val="00036064"/>
    <w:rsid w:val="00037818"/>
    <w:rsid w:val="00041771"/>
    <w:rsid w:val="00042396"/>
    <w:rsid w:val="000446DA"/>
    <w:rsid w:val="00044B36"/>
    <w:rsid w:val="00045073"/>
    <w:rsid w:val="00047C89"/>
    <w:rsid w:val="00050D06"/>
    <w:rsid w:val="0005183B"/>
    <w:rsid w:val="00052344"/>
    <w:rsid w:val="00053583"/>
    <w:rsid w:val="00053601"/>
    <w:rsid w:val="00053DC4"/>
    <w:rsid w:val="0005434A"/>
    <w:rsid w:val="00054F87"/>
    <w:rsid w:val="00057736"/>
    <w:rsid w:val="00060CC0"/>
    <w:rsid w:val="00060EE9"/>
    <w:rsid w:val="00062D9D"/>
    <w:rsid w:val="00063FBE"/>
    <w:rsid w:val="000642E9"/>
    <w:rsid w:val="00072AC6"/>
    <w:rsid w:val="0007323D"/>
    <w:rsid w:val="000767A6"/>
    <w:rsid w:val="00081FF8"/>
    <w:rsid w:val="000836E3"/>
    <w:rsid w:val="0008404D"/>
    <w:rsid w:val="00084C1E"/>
    <w:rsid w:val="000859D0"/>
    <w:rsid w:val="00085EB0"/>
    <w:rsid w:val="00086757"/>
    <w:rsid w:val="00086CBD"/>
    <w:rsid w:val="0008718E"/>
    <w:rsid w:val="0008766C"/>
    <w:rsid w:val="00087D8D"/>
    <w:rsid w:val="00090C30"/>
    <w:rsid w:val="00094726"/>
    <w:rsid w:val="00094ABF"/>
    <w:rsid w:val="00097C2B"/>
    <w:rsid w:val="000A2485"/>
    <w:rsid w:val="000A4F3C"/>
    <w:rsid w:val="000A4F44"/>
    <w:rsid w:val="000A5388"/>
    <w:rsid w:val="000A5C1B"/>
    <w:rsid w:val="000A6285"/>
    <w:rsid w:val="000A7392"/>
    <w:rsid w:val="000A73D7"/>
    <w:rsid w:val="000A73E5"/>
    <w:rsid w:val="000B0E78"/>
    <w:rsid w:val="000B2BCA"/>
    <w:rsid w:val="000B433F"/>
    <w:rsid w:val="000B521E"/>
    <w:rsid w:val="000B7685"/>
    <w:rsid w:val="000C2345"/>
    <w:rsid w:val="000C2B4D"/>
    <w:rsid w:val="000C306B"/>
    <w:rsid w:val="000C48E2"/>
    <w:rsid w:val="000C7F30"/>
    <w:rsid w:val="000D09F3"/>
    <w:rsid w:val="000D0FFF"/>
    <w:rsid w:val="000D22BF"/>
    <w:rsid w:val="000D5A6B"/>
    <w:rsid w:val="000D5FEB"/>
    <w:rsid w:val="000D6DC1"/>
    <w:rsid w:val="000D73B1"/>
    <w:rsid w:val="000D77F7"/>
    <w:rsid w:val="000E1D99"/>
    <w:rsid w:val="000E235B"/>
    <w:rsid w:val="000E288C"/>
    <w:rsid w:val="000E5D74"/>
    <w:rsid w:val="000F1C4A"/>
    <w:rsid w:val="000F203C"/>
    <w:rsid w:val="000F205D"/>
    <w:rsid w:val="000F4523"/>
    <w:rsid w:val="000F6421"/>
    <w:rsid w:val="0010095B"/>
    <w:rsid w:val="00100D72"/>
    <w:rsid w:val="00101687"/>
    <w:rsid w:val="00101E1D"/>
    <w:rsid w:val="00105864"/>
    <w:rsid w:val="00106528"/>
    <w:rsid w:val="001065D5"/>
    <w:rsid w:val="00110415"/>
    <w:rsid w:val="00113891"/>
    <w:rsid w:val="00113B89"/>
    <w:rsid w:val="00113DF1"/>
    <w:rsid w:val="00114ADA"/>
    <w:rsid w:val="001150E2"/>
    <w:rsid w:val="0012043E"/>
    <w:rsid w:val="00120AC4"/>
    <w:rsid w:val="00123E51"/>
    <w:rsid w:val="00125038"/>
    <w:rsid w:val="001267E8"/>
    <w:rsid w:val="001306AE"/>
    <w:rsid w:val="001315E4"/>
    <w:rsid w:val="00135BF8"/>
    <w:rsid w:val="001370F7"/>
    <w:rsid w:val="00137F0A"/>
    <w:rsid w:val="00141933"/>
    <w:rsid w:val="00141DBD"/>
    <w:rsid w:val="00141EC1"/>
    <w:rsid w:val="00146FEF"/>
    <w:rsid w:val="0015014D"/>
    <w:rsid w:val="0015081B"/>
    <w:rsid w:val="00152114"/>
    <w:rsid w:val="00152430"/>
    <w:rsid w:val="001528EE"/>
    <w:rsid w:val="00153A40"/>
    <w:rsid w:val="00153D62"/>
    <w:rsid w:val="00154B16"/>
    <w:rsid w:val="00154B3D"/>
    <w:rsid w:val="00155227"/>
    <w:rsid w:val="001558E9"/>
    <w:rsid w:val="00156355"/>
    <w:rsid w:val="00160779"/>
    <w:rsid w:val="001641B1"/>
    <w:rsid w:val="001654B3"/>
    <w:rsid w:val="00165AE7"/>
    <w:rsid w:val="00171FB6"/>
    <w:rsid w:val="00172FD5"/>
    <w:rsid w:val="00175803"/>
    <w:rsid w:val="00176371"/>
    <w:rsid w:val="00177763"/>
    <w:rsid w:val="00177A7A"/>
    <w:rsid w:val="00177E48"/>
    <w:rsid w:val="001814A0"/>
    <w:rsid w:val="00183B55"/>
    <w:rsid w:val="00184935"/>
    <w:rsid w:val="00185100"/>
    <w:rsid w:val="00185641"/>
    <w:rsid w:val="00186673"/>
    <w:rsid w:val="00187856"/>
    <w:rsid w:val="00190491"/>
    <w:rsid w:val="001914F8"/>
    <w:rsid w:val="00193447"/>
    <w:rsid w:val="00194DFC"/>
    <w:rsid w:val="00195E93"/>
    <w:rsid w:val="00196526"/>
    <w:rsid w:val="00197862"/>
    <w:rsid w:val="001A33DD"/>
    <w:rsid w:val="001A3777"/>
    <w:rsid w:val="001A7F1A"/>
    <w:rsid w:val="001B00D8"/>
    <w:rsid w:val="001B684C"/>
    <w:rsid w:val="001B6C94"/>
    <w:rsid w:val="001B727D"/>
    <w:rsid w:val="001C1DB8"/>
    <w:rsid w:val="001C2539"/>
    <w:rsid w:val="001C522D"/>
    <w:rsid w:val="001C64DF"/>
    <w:rsid w:val="001C66CA"/>
    <w:rsid w:val="001C6DB5"/>
    <w:rsid w:val="001D19B1"/>
    <w:rsid w:val="001D28C4"/>
    <w:rsid w:val="001D2A8C"/>
    <w:rsid w:val="001D4B2F"/>
    <w:rsid w:val="001D50BA"/>
    <w:rsid w:val="001D5242"/>
    <w:rsid w:val="001D5BFC"/>
    <w:rsid w:val="001D7D10"/>
    <w:rsid w:val="001E0C34"/>
    <w:rsid w:val="001E277C"/>
    <w:rsid w:val="001E5429"/>
    <w:rsid w:val="001E63A1"/>
    <w:rsid w:val="001E6B1E"/>
    <w:rsid w:val="001F04CB"/>
    <w:rsid w:val="001F15F0"/>
    <w:rsid w:val="001F4217"/>
    <w:rsid w:val="001F4304"/>
    <w:rsid w:val="001F55DD"/>
    <w:rsid w:val="001F6555"/>
    <w:rsid w:val="001F6737"/>
    <w:rsid w:val="002003FE"/>
    <w:rsid w:val="0020089B"/>
    <w:rsid w:val="00201B07"/>
    <w:rsid w:val="002030F7"/>
    <w:rsid w:val="00203C96"/>
    <w:rsid w:val="00203CCB"/>
    <w:rsid w:val="00204DBE"/>
    <w:rsid w:val="00206248"/>
    <w:rsid w:val="00206462"/>
    <w:rsid w:val="00206D3F"/>
    <w:rsid w:val="00207B62"/>
    <w:rsid w:val="00212268"/>
    <w:rsid w:val="00212524"/>
    <w:rsid w:val="00215A5E"/>
    <w:rsid w:val="00216249"/>
    <w:rsid w:val="002169EA"/>
    <w:rsid w:val="0022296B"/>
    <w:rsid w:val="00222C5B"/>
    <w:rsid w:val="002252AA"/>
    <w:rsid w:val="002271DC"/>
    <w:rsid w:val="002310F9"/>
    <w:rsid w:val="00233084"/>
    <w:rsid w:val="00234B02"/>
    <w:rsid w:val="002350B0"/>
    <w:rsid w:val="00241244"/>
    <w:rsid w:val="00243533"/>
    <w:rsid w:val="00243B9C"/>
    <w:rsid w:val="00244F62"/>
    <w:rsid w:val="00245753"/>
    <w:rsid w:val="002467B1"/>
    <w:rsid w:val="002468B2"/>
    <w:rsid w:val="0024711D"/>
    <w:rsid w:val="002523D8"/>
    <w:rsid w:val="00252809"/>
    <w:rsid w:val="002557F4"/>
    <w:rsid w:val="00256382"/>
    <w:rsid w:val="002567CF"/>
    <w:rsid w:val="00256E4E"/>
    <w:rsid w:val="00256E5A"/>
    <w:rsid w:val="00256EA0"/>
    <w:rsid w:val="00260F99"/>
    <w:rsid w:val="002612D3"/>
    <w:rsid w:val="00261953"/>
    <w:rsid w:val="002620CB"/>
    <w:rsid w:val="002662F2"/>
    <w:rsid w:val="0026645A"/>
    <w:rsid w:val="00266FE9"/>
    <w:rsid w:val="00267857"/>
    <w:rsid w:val="00271333"/>
    <w:rsid w:val="00271991"/>
    <w:rsid w:val="00271EB9"/>
    <w:rsid w:val="00272916"/>
    <w:rsid w:val="00273570"/>
    <w:rsid w:val="00274D1F"/>
    <w:rsid w:val="002752B3"/>
    <w:rsid w:val="00276F90"/>
    <w:rsid w:val="002772CA"/>
    <w:rsid w:val="002800AB"/>
    <w:rsid w:val="00280C5E"/>
    <w:rsid w:val="002816F9"/>
    <w:rsid w:val="002830D7"/>
    <w:rsid w:val="00284357"/>
    <w:rsid w:val="002861D1"/>
    <w:rsid w:val="0029175A"/>
    <w:rsid w:val="0029208C"/>
    <w:rsid w:val="00293ED5"/>
    <w:rsid w:val="002940DF"/>
    <w:rsid w:val="002958D3"/>
    <w:rsid w:val="002959BA"/>
    <w:rsid w:val="002967ED"/>
    <w:rsid w:val="002A23EC"/>
    <w:rsid w:val="002A271D"/>
    <w:rsid w:val="002A3356"/>
    <w:rsid w:val="002A3CFE"/>
    <w:rsid w:val="002A52DB"/>
    <w:rsid w:val="002B032F"/>
    <w:rsid w:val="002B0EA8"/>
    <w:rsid w:val="002B13A2"/>
    <w:rsid w:val="002B28C9"/>
    <w:rsid w:val="002B37C6"/>
    <w:rsid w:val="002B4E63"/>
    <w:rsid w:val="002B52F4"/>
    <w:rsid w:val="002B5812"/>
    <w:rsid w:val="002B65C2"/>
    <w:rsid w:val="002B69B7"/>
    <w:rsid w:val="002B7D3C"/>
    <w:rsid w:val="002C1E59"/>
    <w:rsid w:val="002C4162"/>
    <w:rsid w:val="002C4217"/>
    <w:rsid w:val="002C6E56"/>
    <w:rsid w:val="002D034F"/>
    <w:rsid w:val="002D1911"/>
    <w:rsid w:val="002D25E1"/>
    <w:rsid w:val="002D2FE4"/>
    <w:rsid w:val="002D3B54"/>
    <w:rsid w:val="002D5BBA"/>
    <w:rsid w:val="002D66DF"/>
    <w:rsid w:val="002D750C"/>
    <w:rsid w:val="002E1785"/>
    <w:rsid w:val="002E39C0"/>
    <w:rsid w:val="002E412C"/>
    <w:rsid w:val="002E437F"/>
    <w:rsid w:val="002E64CF"/>
    <w:rsid w:val="002E6CDA"/>
    <w:rsid w:val="002E6EF2"/>
    <w:rsid w:val="002E7558"/>
    <w:rsid w:val="002E769E"/>
    <w:rsid w:val="002F0346"/>
    <w:rsid w:val="002F03E7"/>
    <w:rsid w:val="002F1C7F"/>
    <w:rsid w:val="002F388F"/>
    <w:rsid w:val="002F3CB8"/>
    <w:rsid w:val="002F5D12"/>
    <w:rsid w:val="002F69E4"/>
    <w:rsid w:val="002F6DD4"/>
    <w:rsid w:val="002F71B1"/>
    <w:rsid w:val="00300DE1"/>
    <w:rsid w:val="00301D6B"/>
    <w:rsid w:val="00301F33"/>
    <w:rsid w:val="00302D85"/>
    <w:rsid w:val="00303765"/>
    <w:rsid w:val="0030441E"/>
    <w:rsid w:val="003057B0"/>
    <w:rsid w:val="00306CC7"/>
    <w:rsid w:val="00306EDC"/>
    <w:rsid w:val="00311336"/>
    <w:rsid w:val="003128AE"/>
    <w:rsid w:val="00312C5C"/>
    <w:rsid w:val="003132F7"/>
    <w:rsid w:val="00317028"/>
    <w:rsid w:val="00317854"/>
    <w:rsid w:val="0032036B"/>
    <w:rsid w:val="00320FE0"/>
    <w:rsid w:val="003236CD"/>
    <w:rsid w:val="00325259"/>
    <w:rsid w:val="00325C43"/>
    <w:rsid w:val="00326504"/>
    <w:rsid w:val="0032756F"/>
    <w:rsid w:val="00330177"/>
    <w:rsid w:val="00330DA8"/>
    <w:rsid w:val="003310A2"/>
    <w:rsid w:val="00331716"/>
    <w:rsid w:val="00333B4F"/>
    <w:rsid w:val="00334AC6"/>
    <w:rsid w:val="00336398"/>
    <w:rsid w:val="00337545"/>
    <w:rsid w:val="00340F98"/>
    <w:rsid w:val="00341902"/>
    <w:rsid w:val="00342EF7"/>
    <w:rsid w:val="00346E98"/>
    <w:rsid w:val="00352312"/>
    <w:rsid w:val="00352F3D"/>
    <w:rsid w:val="003549CF"/>
    <w:rsid w:val="0035783B"/>
    <w:rsid w:val="00357DFD"/>
    <w:rsid w:val="00357EC8"/>
    <w:rsid w:val="00360D26"/>
    <w:rsid w:val="00361A90"/>
    <w:rsid w:val="00362947"/>
    <w:rsid w:val="0036297E"/>
    <w:rsid w:val="0036344D"/>
    <w:rsid w:val="00365D77"/>
    <w:rsid w:val="003664A2"/>
    <w:rsid w:val="00367C86"/>
    <w:rsid w:val="0037405C"/>
    <w:rsid w:val="00374989"/>
    <w:rsid w:val="00375A81"/>
    <w:rsid w:val="003811C8"/>
    <w:rsid w:val="003829EB"/>
    <w:rsid w:val="00385801"/>
    <w:rsid w:val="00385833"/>
    <w:rsid w:val="003858A4"/>
    <w:rsid w:val="0038601E"/>
    <w:rsid w:val="003866AA"/>
    <w:rsid w:val="00386BA6"/>
    <w:rsid w:val="00386FDF"/>
    <w:rsid w:val="00387840"/>
    <w:rsid w:val="00387AC9"/>
    <w:rsid w:val="00392A02"/>
    <w:rsid w:val="00394382"/>
    <w:rsid w:val="00395E1A"/>
    <w:rsid w:val="003A0365"/>
    <w:rsid w:val="003A2F3A"/>
    <w:rsid w:val="003A2F78"/>
    <w:rsid w:val="003A37BC"/>
    <w:rsid w:val="003A3DA9"/>
    <w:rsid w:val="003A5EAE"/>
    <w:rsid w:val="003A67F2"/>
    <w:rsid w:val="003A77CF"/>
    <w:rsid w:val="003B2DF6"/>
    <w:rsid w:val="003B2E9F"/>
    <w:rsid w:val="003B358F"/>
    <w:rsid w:val="003B3879"/>
    <w:rsid w:val="003B44D5"/>
    <w:rsid w:val="003B7894"/>
    <w:rsid w:val="003B7A63"/>
    <w:rsid w:val="003C003C"/>
    <w:rsid w:val="003C1DFD"/>
    <w:rsid w:val="003C2005"/>
    <w:rsid w:val="003C3BE7"/>
    <w:rsid w:val="003C3C59"/>
    <w:rsid w:val="003C455E"/>
    <w:rsid w:val="003C505A"/>
    <w:rsid w:val="003C6718"/>
    <w:rsid w:val="003C6833"/>
    <w:rsid w:val="003C7F8B"/>
    <w:rsid w:val="003D0C67"/>
    <w:rsid w:val="003D293D"/>
    <w:rsid w:val="003D413E"/>
    <w:rsid w:val="003D4E78"/>
    <w:rsid w:val="003D5059"/>
    <w:rsid w:val="003D7CF8"/>
    <w:rsid w:val="003E089B"/>
    <w:rsid w:val="003E08E3"/>
    <w:rsid w:val="003E36ED"/>
    <w:rsid w:val="003E4B83"/>
    <w:rsid w:val="003E5A37"/>
    <w:rsid w:val="003F0C67"/>
    <w:rsid w:val="003F77D5"/>
    <w:rsid w:val="0040143A"/>
    <w:rsid w:val="00402045"/>
    <w:rsid w:val="00402AE4"/>
    <w:rsid w:val="00403377"/>
    <w:rsid w:val="00403BB0"/>
    <w:rsid w:val="00403D8D"/>
    <w:rsid w:val="00403DAE"/>
    <w:rsid w:val="00404298"/>
    <w:rsid w:val="00406C4C"/>
    <w:rsid w:val="00407DD0"/>
    <w:rsid w:val="00410FA0"/>
    <w:rsid w:val="004138A4"/>
    <w:rsid w:val="00414E5F"/>
    <w:rsid w:val="0042337B"/>
    <w:rsid w:val="00423960"/>
    <w:rsid w:val="004240F1"/>
    <w:rsid w:val="004260FC"/>
    <w:rsid w:val="00426AFB"/>
    <w:rsid w:val="00432085"/>
    <w:rsid w:val="0043382C"/>
    <w:rsid w:val="00433CCE"/>
    <w:rsid w:val="00434725"/>
    <w:rsid w:val="00434B29"/>
    <w:rsid w:val="00434D05"/>
    <w:rsid w:val="00435551"/>
    <w:rsid w:val="00435A84"/>
    <w:rsid w:val="00435D68"/>
    <w:rsid w:val="00436D86"/>
    <w:rsid w:val="00436FE4"/>
    <w:rsid w:val="00441A46"/>
    <w:rsid w:val="004423BA"/>
    <w:rsid w:val="00442524"/>
    <w:rsid w:val="00443638"/>
    <w:rsid w:val="0044374B"/>
    <w:rsid w:val="00443E27"/>
    <w:rsid w:val="0044460F"/>
    <w:rsid w:val="00446283"/>
    <w:rsid w:val="00446479"/>
    <w:rsid w:val="0044783A"/>
    <w:rsid w:val="00450642"/>
    <w:rsid w:val="00450E52"/>
    <w:rsid w:val="0045101B"/>
    <w:rsid w:val="004510D2"/>
    <w:rsid w:val="00451FA0"/>
    <w:rsid w:val="004536D1"/>
    <w:rsid w:val="004546BF"/>
    <w:rsid w:val="00455B81"/>
    <w:rsid w:val="00456311"/>
    <w:rsid w:val="00457D30"/>
    <w:rsid w:val="0046014C"/>
    <w:rsid w:val="00460C0C"/>
    <w:rsid w:val="00460E39"/>
    <w:rsid w:val="0047494E"/>
    <w:rsid w:val="00474C2B"/>
    <w:rsid w:val="004772B6"/>
    <w:rsid w:val="00477558"/>
    <w:rsid w:val="00477BD5"/>
    <w:rsid w:val="004838A0"/>
    <w:rsid w:val="00483DE9"/>
    <w:rsid w:val="00484285"/>
    <w:rsid w:val="00485A45"/>
    <w:rsid w:val="0048775B"/>
    <w:rsid w:val="0049122B"/>
    <w:rsid w:val="00491D8F"/>
    <w:rsid w:val="00493988"/>
    <w:rsid w:val="00494C68"/>
    <w:rsid w:val="00496BA9"/>
    <w:rsid w:val="004A2189"/>
    <w:rsid w:val="004A239A"/>
    <w:rsid w:val="004A5E2D"/>
    <w:rsid w:val="004B03E6"/>
    <w:rsid w:val="004B08D1"/>
    <w:rsid w:val="004B2BF0"/>
    <w:rsid w:val="004B526A"/>
    <w:rsid w:val="004B5B46"/>
    <w:rsid w:val="004B5EBD"/>
    <w:rsid w:val="004B6CE9"/>
    <w:rsid w:val="004B7112"/>
    <w:rsid w:val="004C0CE0"/>
    <w:rsid w:val="004C2269"/>
    <w:rsid w:val="004C2E5D"/>
    <w:rsid w:val="004C371C"/>
    <w:rsid w:val="004C3CBD"/>
    <w:rsid w:val="004C59C3"/>
    <w:rsid w:val="004D249D"/>
    <w:rsid w:val="004D6387"/>
    <w:rsid w:val="004D716D"/>
    <w:rsid w:val="004E1190"/>
    <w:rsid w:val="004E1306"/>
    <w:rsid w:val="004E2B1A"/>
    <w:rsid w:val="004E2B25"/>
    <w:rsid w:val="004E2D79"/>
    <w:rsid w:val="004E3B58"/>
    <w:rsid w:val="004E50EF"/>
    <w:rsid w:val="004E5432"/>
    <w:rsid w:val="004E57B9"/>
    <w:rsid w:val="004E6830"/>
    <w:rsid w:val="004E7A94"/>
    <w:rsid w:val="004F0ADC"/>
    <w:rsid w:val="004F1F85"/>
    <w:rsid w:val="004F29FF"/>
    <w:rsid w:val="004F34A0"/>
    <w:rsid w:val="004F4488"/>
    <w:rsid w:val="004F4774"/>
    <w:rsid w:val="005028AA"/>
    <w:rsid w:val="005049A1"/>
    <w:rsid w:val="00504A02"/>
    <w:rsid w:val="00505B68"/>
    <w:rsid w:val="00510805"/>
    <w:rsid w:val="00510975"/>
    <w:rsid w:val="00511029"/>
    <w:rsid w:val="00511726"/>
    <w:rsid w:val="00515445"/>
    <w:rsid w:val="005176D9"/>
    <w:rsid w:val="0052046E"/>
    <w:rsid w:val="00520AD0"/>
    <w:rsid w:val="00522CF1"/>
    <w:rsid w:val="005242AF"/>
    <w:rsid w:val="00524AF3"/>
    <w:rsid w:val="00526AB4"/>
    <w:rsid w:val="00527F01"/>
    <w:rsid w:val="00530ACB"/>
    <w:rsid w:val="005315BB"/>
    <w:rsid w:val="005316D8"/>
    <w:rsid w:val="00533464"/>
    <w:rsid w:val="00533E4E"/>
    <w:rsid w:val="005363A3"/>
    <w:rsid w:val="0053667A"/>
    <w:rsid w:val="00541AC6"/>
    <w:rsid w:val="005423CC"/>
    <w:rsid w:val="005431F0"/>
    <w:rsid w:val="00543A87"/>
    <w:rsid w:val="00544C3B"/>
    <w:rsid w:val="00546A3A"/>
    <w:rsid w:val="00550B1D"/>
    <w:rsid w:val="00552144"/>
    <w:rsid w:val="00555B72"/>
    <w:rsid w:val="00555E11"/>
    <w:rsid w:val="00557A0D"/>
    <w:rsid w:val="0056028B"/>
    <w:rsid w:val="00560312"/>
    <w:rsid w:val="0056076C"/>
    <w:rsid w:val="00561727"/>
    <w:rsid w:val="00561B48"/>
    <w:rsid w:val="00561B78"/>
    <w:rsid w:val="00563198"/>
    <w:rsid w:val="005638BB"/>
    <w:rsid w:val="00565484"/>
    <w:rsid w:val="005700B7"/>
    <w:rsid w:val="00570BF5"/>
    <w:rsid w:val="00570C8E"/>
    <w:rsid w:val="005714A5"/>
    <w:rsid w:val="00572992"/>
    <w:rsid w:val="00573C9E"/>
    <w:rsid w:val="00573D5A"/>
    <w:rsid w:val="0057501C"/>
    <w:rsid w:val="0057696A"/>
    <w:rsid w:val="005812EC"/>
    <w:rsid w:val="00581CAD"/>
    <w:rsid w:val="00582C19"/>
    <w:rsid w:val="00584965"/>
    <w:rsid w:val="00584C32"/>
    <w:rsid w:val="005863DC"/>
    <w:rsid w:val="005871E1"/>
    <w:rsid w:val="00587EF7"/>
    <w:rsid w:val="00591542"/>
    <w:rsid w:val="0059196F"/>
    <w:rsid w:val="00591C5C"/>
    <w:rsid w:val="00592198"/>
    <w:rsid w:val="00594FBF"/>
    <w:rsid w:val="005A0038"/>
    <w:rsid w:val="005A01EF"/>
    <w:rsid w:val="005A0B52"/>
    <w:rsid w:val="005A1012"/>
    <w:rsid w:val="005A14B6"/>
    <w:rsid w:val="005A2667"/>
    <w:rsid w:val="005A47A4"/>
    <w:rsid w:val="005A4CEA"/>
    <w:rsid w:val="005A59BF"/>
    <w:rsid w:val="005A5A23"/>
    <w:rsid w:val="005B2AD7"/>
    <w:rsid w:val="005B30BD"/>
    <w:rsid w:val="005B3698"/>
    <w:rsid w:val="005B4A1D"/>
    <w:rsid w:val="005B4BF8"/>
    <w:rsid w:val="005B638D"/>
    <w:rsid w:val="005B6E69"/>
    <w:rsid w:val="005C2932"/>
    <w:rsid w:val="005C4B39"/>
    <w:rsid w:val="005C5AB6"/>
    <w:rsid w:val="005C5F90"/>
    <w:rsid w:val="005C707C"/>
    <w:rsid w:val="005C7E09"/>
    <w:rsid w:val="005D186F"/>
    <w:rsid w:val="005D2AF0"/>
    <w:rsid w:val="005D45A6"/>
    <w:rsid w:val="005D4FA2"/>
    <w:rsid w:val="005D57F7"/>
    <w:rsid w:val="005D59E7"/>
    <w:rsid w:val="005D60B0"/>
    <w:rsid w:val="005D6B75"/>
    <w:rsid w:val="005D7B6F"/>
    <w:rsid w:val="005E144F"/>
    <w:rsid w:val="005E2487"/>
    <w:rsid w:val="005E5743"/>
    <w:rsid w:val="005E6412"/>
    <w:rsid w:val="005E7730"/>
    <w:rsid w:val="005F0ED4"/>
    <w:rsid w:val="005F2DB9"/>
    <w:rsid w:val="005F3198"/>
    <w:rsid w:val="005F39C6"/>
    <w:rsid w:val="005F57EB"/>
    <w:rsid w:val="005F7B03"/>
    <w:rsid w:val="00602492"/>
    <w:rsid w:val="00603B63"/>
    <w:rsid w:val="006052A4"/>
    <w:rsid w:val="006061EF"/>
    <w:rsid w:val="0060642C"/>
    <w:rsid w:val="0060796F"/>
    <w:rsid w:val="0061068B"/>
    <w:rsid w:val="00610D6C"/>
    <w:rsid w:val="006112B0"/>
    <w:rsid w:val="00611715"/>
    <w:rsid w:val="00611D3B"/>
    <w:rsid w:val="00612D12"/>
    <w:rsid w:val="006158EF"/>
    <w:rsid w:val="006165D3"/>
    <w:rsid w:val="00616C3A"/>
    <w:rsid w:val="0062055D"/>
    <w:rsid w:val="00620882"/>
    <w:rsid w:val="00624ABF"/>
    <w:rsid w:val="00627374"/>
    <w:rsid w:val="00627EC9"/>
    <w:rsid w:val="00632FBB"/>
    <w:rsid w:val="00633E2D"/>
    <w:rsid w:val="00636F03"/>
    <w:rsid w:val="006370B7"/>
    <w:rsid w:val="00637A60"/>
    <w:rsid w:val="00637AC5"/>
    <w:rsid w:val="00637B99"/>
    <w:rsid w:val="00642192"/>
    <w:rsid w:val="006421CF"/>
    <w:rsid w:val="00644097"/>
    <w:rsid w:val="00644498"/>
    <w:rsid w:val="0064700B"/>
    <w:rsid w:val="006471F7"/>
    <w:rsid w:val="0064779B"/>
    <w:rsid w:val="00650B6B"/>
    <w:rsid w:val="00650E46"/>
    <w:rsid w:val="00653207"/>
    <w:rsid w:val="00653934"/>
    <w:rsid w:val="00653983"/>
    <w:rsid w:val="006539C0"/>
    <w:rsid w:val="00656579"/>
    <w:rsid w:val="0066046E"/>
    <w:rsid w:val="006622A9"/>
    <w:rsid w:val="00663FB3"/>
    <w:rsid w:val="00666579"/>
    <w:rsid w:val="00670A0D"/>
    <w:rsid w:val="0067263C"/>
    <w:rsid w:val="00672AA8"/>
    <w:rsid w:val="006740A8"/>
    <w:rsid w:val="00676FDA"/>
    <w:rsid w:val="00677807"/>
    <w:rsid w:val="00677F50"/>
    <w:rsid w:val="006806EB"/>
    <w:rsid w:val="00680954"/>
    <w:rsid w:val="00684242"/>
    <w:rsid w:val="00684E8B"/>
    <w:rsid w:val="006876FA"/>
    <w:rsid w:val="00690670"/>
    <w:rsid w:val="00691185"/>
    <w:rsid w:val="006918E9"/>
    <w:rsid w:val="00691A76"/>
    <w:rsid w:val="00692352"/>
    <w:rsid w:val="0069319E"/>
    <w:rsid w:val="006942DC"/>
    <w:rsid w:val="00697F4F"/>
    <w:rsid w:val="006A39DA"/>
    <w:rsid w:val="006A3AB4"/>
    <w:rsid w:val="006A3FB1"/>
    <w:rsid w:val="006A4D8F"/>
    <w:rsid w:val="006A61D0"/>
    <w:rsid w:val="006A6950"/>
    <w:rsid w:val="006A7601"/>
    <w:rsid w:val="006B1381"/>
    <w:rsid w:val="006B2706"/>
    <w:rsid w:val="006B46CC"/>
    <w:rsid w:val="006B47FF"/>
    <w:rsid w:val="006B5C5E"/>
    <w:rsid w:val="006B7BC0"/>
    <w:rsid w:val="006C2304"/>
    <w:rsid w:val="006C34BC"/>
    <w:rsid w:val="006C386E"/>
    <w:rsid w:val="006C6CE0"/>
    <w:rsid w:val="006C70EC"/>
    <w:rsid w:val="006C727B"/>
    <w:rsid w:val="006C734B"/>
    <w:rsid w:val="006D1FE6"/>
    <w:rsid w:val="006D373E"/>
    <w:rsid w:val="006D4C40"/>
    <w:rsid w:val="006D503F"/>
    <w:rsid w:val="006D5613"/>
    <w:rsid w:val="006D6294"/>
    <w:rsid w:val="006D6F43"/>
    <w:rsid w:val="006E0863"/>
    <w:rsid w:val="006E2D59"/>
    <w:rsid w:val="006E304F"/>
    <w:rsid w:val="006E3D7A"/>
    <w:rsid w:val="006E3F7A"/>
    <w:rsid w:val="006E7D54"/>
    <w:rsid w:val="006F0A8F"/>
    <w:rsid w:val="006F101F"/>
    <w:rsid w:val="006F1970"/>
    <w:rsid w:val="006F2174"/>
    <w:rsid w:val="006F3E86"/>
    <w:rsid w:val="006F5B0E"/>
    <w:rsid w:val="007000F2"/>
    <w:rsid w:val="00700DE5"/>
    <w:rsid w:val="00700E2F"/>
    <w:rsid w:val="00701320"/>
    <w:rsid w:val="00701F29"/>
    <w:rsid w:val="00701FC1"/>
    <w:rsid w:val="00702911"/>
    <w:rsid w:val="0070315E"/>
    <w:rsid w:val="00705747"/>
    <w:rsid w:val="00705EF7"/>
    <w:rsid w:val="00707797"/>
    <w:rsid w:val="00707D87"/>
    <w:rsid w:val="00710826"/>
    <w:rsid w:val="00713D65"/>
    <w:rsid w:val="007142ED"/>
    <w:rsid w:val="007147EC"/>
    <w:rsid w:val="00717E6F"/>
    <w:rsid w:val="00720988"/>
    <w:rsid w:val="00720EFD"/>
    <w:rsid w:val="007228E8"/>
    <w:rsid w:val="0072397D"/>
    <w:rsid w:val="0072737A"/>
    <w:rsid w:val="007311BD"/>
    <w:rsid w:val="00731545"/>
    <w:rsid w:val="00737943"/>
    <w:rsid w:val="0074219E"/>
    <w:rsid w:val="0074289A"/>
    <w:rsid w:val="007429AF"/>
    <w:rsid w:val="0074308F"/>
    <w:rsid w:val="0074366F"/>
    <w:rsid w:val="007439F6"/>
    <w:rsid w:val="00746560"/>
    <w:rsid w:val="00750BA8"/>
    <w:rsid w:val="00750E42"/>
    <w:rsid w:val="0075299C"/>
    <w:rsid w:val="00756689"/>
    <w:rsid w:val="007566A8"/>
    <w:rsid w:val="0075774A"/>
    <w:rsid w:val="007608C7"/>
    <w:rsid w:val="00762020"/>
    <w:rsid w:val="0076245C"/>
    <w:rsid w:val="007633CD"/>
    <w:rsid w:val="007637F8"/>
    <w:rsid w:val="0076440F"/>
    <w:rsid w:val="007654CA"/>
    <w:rsid w:val="00767CC0"/>
    <w:rsid w:val="00767E60"/>
    <w:rsid w:val="007700E4"/>
    <w:rsid w:val="00773169"/>
    <w:rsid w:val="0077593B"/>
    <w:rsid w:val="00776B4B"/>
    <w:rsid w:val="007776EE"/>
    <w:rsid w:val="0078040C"/>
    <w:rsid w:val="00780A6F"/>
    <w:rsid w:val="00780DCC"/>
    <w:rsid w:val="007838B1"/>
    <w:rsid w:val="00783ECA"/>
    <w:rsid w:val="00783F80"/>
    <w:rsid w:val="007843B5"/>
    <w:rsid w:val="00784690"/>
    <w:rsid w:val="007850B8"/>
    <w:rsid w:val="00787554"/>
    <w:rsid w:val="0078766D"/>
    <w:rsid w:val="007910AE"/>
    <w:rsid w:val="00791DD8"/>
    <w:rsid w:val="00792955"/>
    <w:rsid w:val="007941AA"/>
    <w:rsid w:val="00795028"/>
    <w:rsid w:val="007961C2"/>
    <w:rsid w:val="007A02E3"/>
    <w:rsid w:val="007A16B1"/>
    <w:rsid w:val="007A19A1"/>
    <w:rsid w:val="007A25C3"/>
    <w:rsid w:val="007A2DA2"/>
    <w:rsid w:val="007A2E20"/>
    <w:rsid w:val="007A34E5"/>
    <w:rsid w:val="007A741D"/>
    <w:rsid w:val="007A7974"/>
    <w:rsid w:val="007B102E"/>
    <w:rsid w:val="007B425D"/>
    <w:rsid w:val="007B4672"/>
    <w:rsid w:val="007B5A5D"/>
    <w:rsid w:val="007B793E"/>
    <w:rsid w:val="007D24B0"/>
    <w:rsid w:val="007D3443"/>
    <w:rsid w:val="007D34AC"/>
    <w:rsid w:val="007D489D"/>
    <w:rsid w:val="007D4FED"/>
    <w:rsid w:val="007D54A7"/>
    <w:rsid w:val="007D5FF6"/>
    <w:rsid w:val="007D612D"/>
    <w:rsid w:val="007E0766"/>
    <w:rsid w:val="007E17CB"/>
    <w:rsid w:val="007E291B"/>
    <w:rsid w:val="007E3FC4"/>
    <w:rsid w:val="007E4129"/>
    <w:rsid w:val="007E4245"/>
    <w:rsid w:val="007E6259"/>
    <w:rsid w:val="007F17A5"/>
    <w:rsid w:val="007F2C6C"/>
    <w:rsid w:val="007F5B61"/>
    <w:rsid w:val="007F5DCC"/>
    <w:rsid w:val="007F638E"/>
    <w:rsid w:val="007F686E"/>
    <w:rsid w:val="007F6C0C"/>
    <w:rsid w:val="007F7F0D"/>
    <w:rsid w:val="00800D8E"/>
    <w:rsid w:val="00801A32"/>
    <w:rsid w:val="00804738"/>
    <w:rsid w:val="00805B5A"/>
    <w:rsid w:val="0081089A"/>
    <w:rsid w:val="008108C6"/>
    <w:rsid w:val="00811EA8"/>
    <w:rsid w:val="00813415"/>
    <w:rsid w:val="008173F0"/>
    <w:rsid w:val="0082005A"/>
    <w:rsid w:val="0082297D"/>
    <w:rsid w:val="00822C97"/>
    <w:rsid w:val="00823DBC"/>
    <w:rsid w:val="0082536E"/>
    <w:rsid w:val="00827019"/>
    <w:rsid w:val="00827522"/>
    <w:rsid w:val="00827DC7"/>
    <w:rsid w:val="00831A76"/>
    <w:rsid w:val="00831CB5"/>
    <w:rsid w:val="008337FB"/>
    <w:rsid w:val="008356FC"/>
    <w:rsid w:val="00835978"/>
    <w:rsid w:val="00836A93"/>
    <w:rsid w:val="008401CD"/>
    <w:rsid w:val="00842BBF"/>
    <w:rsid w:val="008453AB"/>
    <w:rsid w:val="00845CBD"/>
    <w:rsid w:val="00846573"/>
    <w:rsid w:val="00846F9D"/>
    <w:rsid w:val="00847D39"/>
    <w:rsid w:val="00847EA4"/>
    <w:rsid w:val="0085471C"/>
    <w:rsid w:val="00857F94"/>
    <w:rsid w:val="0086020B"/>
    <w:rsid w:val="00861118"/>
    <w:rsid w:val="00862799"/>
    <w:rsid w:val="008628C0"/>
    <w:rsid w:val="008654FC"/>
    <w:rsid w:val="008656F5"/>
    <w:rsid w:val="0086579E"/>
    <w:rsid w:val="00865AB9"/>
    <w:rsid w:val="00867324"/>
    <w:rsid w:val="00870795"/>
    <w:rsid w:val="00870880"/>
    <w:rsid w:val="00870CA5"/>
    <w:rsid w:val="00872D57"/>
    <w:rsid w:val="00874616"/>
    <w:rsid w:val="00874BDE"/>
    <w:rsid w:val="00874DE3"/>
    <w:rsid w:val="00880CFD"/>
    <w:rsid w:val="00881F6E"/>
    <w:rsid w:val="0088221E"/>
    <w:rsid w:val="008849CA"/>
    <w:rsid w:val="00884F8C"/>
    <w:rsid w:val="00885BAC"/>
    <w:rsid w:val="00886498"/>
    <w:rsid w:val="00886AA1"/>
    <w:rsid w:val="00886FFA"/>
    <w:rsid w:val="00890467"/>
    <w:rsid w:val="00890525"/>
    <w:rsid w:val="00890CF6"/>
    <w:rsid w:val="00890DFB"/>
    <w:rsid w:val="0089116C"/>
    <w:rsid w:val="0089345D"/>
    <w:rsid w:val="0089354D"/>
    <w:rsid w:val="00896022"/>
    <w:rsid w:val="0089635E"/>
    <w:rsid w:val="008976C1"/>
    <w:rsid w:val="0089770F"/>
    <w:rsid w:val="008A0FF9"/>
    <w:rsid w:val="008A37BE"/>
    <w:rsid w:val="008A46E4"/>
    <w:rsid w:val="008A5C83"/>
    <w:rsid w:val="008A6534"/>
    <w:rsid w:val="008A734B"/>
    <w:rsid w:val="008B37F7"/>
    <w:rsid w:val="008B6242"/>
    <w:rsid w:val="008C00E8"/>
    <w:rsid w:val="008C14A7"/>
    <w:rsid w:val="008C1AFE"/>
    <w:rsid w:val="008C23E2"/>
    <w:rsid w:val="008C2DBE"/>
    <w:rsid w:val="008C4211"/>
    <w:rsid w:val="008D11A3"/>
    <w:rsid w:val="008D20E3"/>
    <w:rsid w:val="008D2936"/>
    <w:rsid w:val="008D3939"/>
    <w:rsid w:val="008D43E9"/>
    <w:rsid w:val="008D56C6"/>
    <w:rsid w:val="008D7C82"/>
    <w:rsid w:val="008E1748"/>
    <w:rsid w:val="008E2405"/>
    <w:rsid w:val="008E555A"/>
    <w:rsid w:val="008E5B44"/>
    <w:rsid w:val="008E6274"/>
    <w:rsid w:val="008E6527"/>
    <w:rsid w:val="008E65DB"/>
    <w:rsid w:val="008E6EA3"/>
    <w:rsid w:val="008F2868"/>
    <w:rsid w:val="008F2B37"/>
    <w:rsid w:val="008F34D5"/>
    <w:rsid w:val="008F36A6"/>
    <w:rsid w:val="008F4417"/>
    <w:rsid w:val="008F476A"/>
    <w:rsid w:val="008F50C7"/>
    <w:rsid w:val="008F614D"/>
    <w:rsid w:val="008F6AEA"/>
    <w:rsid w:val="009012CE"/>
    <w:rsid w:val="0090137A"/>
    <w:rsid w:val="00901495"/>
    <w:rsid w:val="009019A5"/>
    <w:rsid w:val="00902313"/>
    <w:rsid w:val="00903E42"/>
    <w:rsid w:val="00904A2B"/>
    <w:rsid w:val="009058EB"/>
    <w:rsid w:val="009060AF"/>
    <w:rsid w:val="00907A14"/>
    <w:rsid w:val="009103FA"/>
    <w:rsid w:val="00913C69"/>
    <w:rsid w:val="00914F49"/>
    <w:rsid w:val="00917AA6"/>
    <w:rsid w:val="0092004D"/>
    <w:rsid w:val="009230F3"/>
    <w:rsid w:val="009232BD"/>
    <w:rsid w:val="009237D1"/>
    <w:rsid w:val="00923960"/>
    <w:rsid w:val="00923A9A"/>
    <w:rsid w:val="00923B2C"/>
    <w:rsid w:val="00924895"/>
    <w:rsid w:val="00925E63"/>
    <w:rsid w:val="00926A57"/>
    <w:rsid w:val="00926EBD"/>
    <w:rsid w:val="00930ACE"/>
    <w:rsid w:val="0093268D"/>
    <w:rsid w:val="00933FC5"/>
    <w:rsid w:val="00934CF9"/>
    <w:rsid w:val="00935A86"/>
    <w:rsid w:val="00936DFC"/>
    <w:rsid w:val="00937C49"/>
    <w:rsid w:val="00940C18"/>
    <w:rsid w:val="00942C92"/>
    <w:rsid w:val="0094345B"/>
    <w:rsid w:val="00944BFE"/>
    <w:rsid w:val="00945C71"/>
    <w:rsid w:val="009473A5"/>
    <w:rsid w:val="009524B1"/>
    <w:rsid w:val="009534CA"/>
    <w:rsid w:val="009541D1"/>
    <w:rsid w:val="009575B0"/>
    <w:rsid w:val="00961F09"/>
    <w:rsid w:val="009623C5"/>
    <w:rsid w:val="00963752"/>
    <w:rsid w:val="00967384"/>
    <w:rsid w:val="00970FA1"/>
    <w:rsid w:val="00971231"/>
    <w:rsid w:val="0097144B"/>
    <w:rsid w:val="009714B2"/>
    <w:rsid w:val="00972CA6"/>
    <w:rsid w:val="00973FFC"/>
    <w:rsid w:val="009754F3"/>
    <w:rsid w:val="009757E1"/>
    <w:rsid w:val="009801AA"/>
    <w:rsid w:val="00980DA1"/>
    <w:rsid w:val="00982CF5"/>
    <w:rsid w:val="00983467"/>
    <w:rsid w:val="009849DB"/>
    <w:rsid w:val="009852F6"/>
    <w:rsid w:val="00985486"/>
    <w:rsid w:val="00985FB4"/>
    <w:rsid w:val="00987BAE"/>
    <w:rsid w:val="009A22EF"/>
    <w:rsid w:val="009A2448"/>
    <w:rsid w:val="009B0D1C"/>
    <w:rsid w:val="009B163A"/>
    <w:rsid w:val="009B16AB"/>
    <w:rsid w:val="009B22BD"/>
    <w:rsid w:val="009B4758"/>
    <w:rsid w:val="009B5AEA"/>
    <w:rsid w:val="009B6D7D"/>
    <w:rsid w:val="009B6DD2"/>
    <w:rsid w:val="009B6F12"/>
    <w:rsid w:val="009B71E7"/>
    <w:rsid w:val="009C0B3E"/>
    <w:rsid w:val="009C1B3C"/>
    <w:rsid w:val="009C7BCE"/>
    <w:rsid w:val="009C7F89"/>
    <w:rsid w:val="009D3547"/>
    <w:rsid w:val="009E2E81"/>
    <w:rsid w:val="009E56C9"/>
    <w:rsid w:val="009E73E1"/>
    <w:rsid w:val="009F2C8D"/>
    <w:rsid w:val="009F2F21"/>
    <w:rsid w:val="009F3F7F"/>
    <w:rsid w:val="009F49E5"/>
    <w:rsid w:val="009F52A8"/>
    <w:rsid w:val="009F74BB"/>
    <w:rsid w:val="00A00E5C"/>
    <w:rsid w:val="00A0292F"/>
    <w:rsid w:val="00A03523"/>
    <w:rsid w:val="00A03887"/>
    <w:rsid w:val="00A0410D"/>
    <w:rsid w:val="00A04231"/>
    <w:rsid w:val="00A05E7F"/>
    <w:rsid w:val="00A06752"/>
    <w:rsid w:val="00A075E9"/>
    <w:rsid w:val="00A07F42"/>
    <w:rsid w:val="00A07FE0"/>
    <w:rsid w:val="00A105AD"/>
    <w:rsid w:val="00A11872"/>
    <w:rsid w:val="00A125EE"/>
    <w:rsid w:val="00A126C0"/>
    <w:rsid w:val="00A145C9"/>
    <w:rsid w:val="00A14B7C"/>
    <w:rsid w:val="00A15596"/>
    <w:rsid w:val="00A1592A"/>
    <w:rsid w:val="00A1665B"/>
    <w:rsid w:val="00A1763F"/>
    <w:rsid w:val="00A17A3C"/>
    <w:rsid w:val="00A17A97"/>
    <w:rsid w:val="00A17C25"/>
    <w:rsid w:val="00A2031D"/>
    <w:rsid w:val="00A2203D"/>
    <w:rsid w:val="00A22A93"/>
    <w:rsid w:val="00A22DC7"/>
    <w:rsid w:val="00A22FC8"/>
    <w:rsid w:val="00A25974"/>
    <w:rsid w:val="00A268BB"/>
    <w:rsid w:val="00A27450"/>
    <w:rsid w:val="00A27E85"/>
    <w:rsid w:val="00A30315"/>
    <w:rsid w:val="00A30CFF"/>
    <w:rsid w:val="00A30F9A"/>
    <w:rsid w:val="00A339A1"/>
    <w:rsid w:val="00A35ADB"/>
    <w:rsid w:val="00A36C7D"/>
    <w:rsid w:val="00A373CE"/>
    <w:rsid w:val="00A37949"/>
    <w:rsid w:val="00A40498"/>
    <w:rsid w:val="00A41B27"/>
    <w:rsid w:val="00A422EA"/>
    <w:rsid w:val="00A42A9C"/>
    <w:rsid w:val="00A464F0"/>
    <w:rsid w:val="00A4651F"/>
    <w:rsid w:val="00A46E91"/>
    <w:rsid w:val="00A50D40"/>
    <w:rsid w:val="00A516ED"/>
    <w:rsid w:val="00A51D0C"/>
    <w:rsid w:val="00A5324F"/>
    <w:rsid w:val="00A57DA7"/>
    <w:rsid w:val="00A61BE6"/>
    <w:rsid w:val="00A63D2E"/>
    <w:rsid w:val="00A6539A"/>
    <w:rsid w:val="00A66642"/>
    <w:rsid w:val="00A67AB3"/>
    <w:rsid w:val="00A67D34"/>
    <w:rsid w:val="00A71ACA"/>
    <w:rsid w:val="00A738C6"/>
    <w:rsid w:val="00A74841"/>
    <w:rsid w:val="00A74927"/>
    <w:rsid w:val="00A74CCD"/>
    <w:rsid w:val="00A773D1"/>
    <w:rsid w:val="00A77A86"/>
    <w:rsid w:val="00A81197"/>
    <w:rsid w:val="00A819FF"/>
    <w:rsid w:val="00A84109"/>
    <w:rsid w:val="00A8427F"/>
    <w:rsid w:val="00A8476B"/>
    <w:rsid w:val="00A86D0D"/>
    <w:rsid w:val="00A909CE"/>
    <w:rsid w:val="00A90DF0"/>
    <w:rsid w:val="00A9372C"/>
    <w:rsid w:val="00A94754"/>
    <w:rsid w:val="00A956E1"/>
    <w:rsid w:val="00A97A38"/>
    <w:rsid w:val="00AA1051"/>
    <w:rsid w:val="00AA161A"/>
    <w:rsid w:val="00AA33A9"/>
    <w:rsid w:val="00AA4DD3"/>
    <w:rsid w:val="00AB05C6"/>
    <w:rsid w:val="00AB09D3"/>
    <w:rsid w:val="00AB5949"/>
    <w:rsid w:val="00AB6D4E"/>
    <w:rsid w:val="00AB7068"/>
    <w:rsid w:val="00AB74C8"/>
    <w:rsid w:val="00AC0A46"/>
    <w:rsid w:val="00AC1E4B"/>
    <w:rsid w:val="00AC5425"/>
    <w:rsid w:val="00AC732C"/>
    <w:rsid w:val="00AD0F6A"/>
    <w:rsid w:val="00AD1060"/>
    <w:rsid w:val="00AD243C"/>
    <w:rsid w:val="00AD2973"/>
    <w:rsid w:val="00AD63DD"/>
    <w:rsid w:val="00AD7102"/>
    <w:rsid w:val="00AD720B"/>
    <w:rsid w:val="00AD7AB4"/>
    <w:rsid w:val="00AE1419"/>
    <w:rsid w:val="00AE222C"/>
    <w:rsid w:val="00AE2968"/>
    <w:rsid w:val="00AE34FA"/>
    <w:rsid w:val="00AE3BC7"/>
    <w:rsid w:val="00AE46B2"/>
    <w:rsid w:val="00AE4776"/>
    <w:rsid w:val="00AF3DFE"/>
    <w:rsid w:val="00AF5E7A"/>
    <w:rsid w:val="00AF6212"/>
    <w:rsid w:val="00AF6EF9"/>
    <w:rsid w:val="00AF7CCB"/>
    <w:rsid w:val="00B000A3"/>
    <w:rsid w:val="00B04A87"/>
    <w:rsid w:val="00B069B7"/>
    <w:rsid w:val="00B104ED"/>
    <w:rsid w:val="00B10B13"/>
    <w:rsid w:val="00B11F59"/>
    <w:rsid w:val="00B13184"/>
    <w:rsid w:val="00B15C4A"/>
    <w:rsid w:val="00B16EAF"/>
    <w:rsid w:val="00B17A6F"/>
    <w:rsid w:val="00B20013"/>
    <w:rsid w:val="00B20C4A"/>
    <w:rsid w:val="00B21AE5"/>
    <w:rsid w:val="00B222FC"/>
    <w:rsid w:val="00B22B9C"/>
    <w:rsid w:val="00B23272"/>
    <w:rsid w:val="00B23F84"/>
    <w:rsid w:val="00B23FB6"/>
    <w:rsid w:val="00B30498"/>
    <w:rsid w:val="00B306FC"/>
    <w:rsid w:val="00B30D5F"/>
    <w:rsid w:val="00B30F36"/>
    <w:rsid w:val="00B31DBF"/>
    <w:rsid w:val="00B33721"/>
    <w:rsid w:val="00B355A8"/>
    <w:rsid w:val="00B35F73"/>
    <w:rsid w:val="00B403F1"/>
    <w:rsid w:val="00B41513"/>
    <w:rsid w:val="00B418BF"/>
    <w:rsid w:val="00B4319E"/>
    <w:rsid w:val="00B4369F"/>
    <w:rsid w:val="00B43CD6"/>
    <w:rsid w:val="00B44DE6"/>
    <w:rsid w:val="00B4510A"/>
    <w:rsid w:val="00B463C2"/>
    <w:rsid w:val="00B46F8B"/>
    <w:rsid w:val="00B531BC"/>
    <w:rsid w:val="00B53445"/>
    <w:rsid w:val="00B55516"/>
    <w:rsid w:val="00B56A05"/>
    <w:rsid w:val="00B56DC3"/>
    <w:rsid w:val="00B603C2"/>
    <w:rsid w:val="00B6266E"/>
    <w:rsid w:val="00B63644"/>
    <w:rsid w:val="00B63A0C"/>
    <w:rsid w:val="00B721FC"/>
    <w:rsid w:val="00B72576"/>
    <w:rsid w:val="00B73F41"/>
    <w:rsid w:val="00B73FD6"/>
    <w:rsid w:val="00B7563D"/>
    <w:rsid w:val="00B76921"/>
    <w:rsid w:val="00B779AF"/>
    <w:rsid w:val="00B77C13"/>
    <w:rsid w:val="00B8042B"/>
    <w:rsid w:val="00B816AB"/>
    <w:rsid w:val="00B82C81"/>
    <w:rsid w:val="00B832DC"/>
    <w:rsid w:val="00B83620"/>
    <w:rsid w:val="00B83B53"/>
    <w:rsid w:val="00B83FF9"/>
    <w:rsid w:val="00B846FA"/>
    <w:rsid w:val="00B84B9A"/>
    <w:rsid w:val="00B84FBA"/>
    <w:rsid w:val="00B8558F"/>
    <w:rsid w:val="00B8622E"/>
    <w:rsid w:val="00B868A4"/>
    <w:rsid w:val="00B90723"/>
    <w:rsid w:val="00B91747"/>
    <w:rsid w:val="00B91833"/>
    <w:rsid w:val="00B9204B"/>
    <w:rsid w:val="00B96142"/>
    <w:rsid w:val="00B976A1"/>
    <w:rsid w:val="00B97A53"/>
    <w:rsid w:val="00BA009B"/>
    <w:rsid w:val="00BA16A5"/>
    <w:rsid w:val="00BA70BB"/>
    <w:rsid w:val="00BB1662"/>
    <w:rsid w:val="00BB3657"/>
    <w:rsid w:val="00BB3BD4"/>
    <w:rsid w:val="00BB4AF4"/>
    <w:rsid w:val="00BB5608"/>
    <w:rsid w:val="00BB60E1"/>
    <w:rsid w:val="00BB67F4"/>
    <w:rsid w:val="00BB766A"/>
    <w:rsid w:val="00BB7694"/>
    <w:rsid w:val="00BC0B6F"/>
    <w:rsid w:val="00BC10C2"/>
    <w:rsid w:val="00BC1D90"/>
    <w:rsid w:val="00BC38A1"/>
    <w:rsid w:val="00BC3A97"/>
    <w:rsid w:val="00BC49E3"/>
    <w:rsid w:val="00BC5B4D"/>
    <w:rsid w:val="00BC6780"/>
    <w:rsid w:val="00BC697A"/>
    <w:rsid w:val="00BD1149"/>
    <w:rsid w:val="00BD2A67"/>
    <w:rsid w:val="00BD33F1"/>
    <w:rsid w:val="00BD3411"/>
    <w:rsid w:val="00BD3555"/>
    <w:rsid w:val="00BD3C35"/>
    <w:rsid w:val="00BD3E58"/>
    <w:rsid w:val="00BD4208"/>
    <w:rsid w:val="00BD4220"/>
    <w:rsid w:val="00BD61CB"/>
    <w:rsid w:val="00BD7DD1"/>
    <w:rsid w:val="00BE1852"/>
    <w:rsid w:val="00BE3459"/>
    <w:rsid w:val="00BE3E5A"/>
    <w:rsid w:val="00BE7A14"/>
    <w:rsid w:val="00BF0324"/>
    <w:rsid w:val="00BF0A2D"/>
    <w:rsid w:val="00BF0D52"/>
    <w:rsid w:val="00BF0E61"/>
    <w:rsid w:val="00BF2416"/>
    <w:rsid w:val="00BF2DCC"/>
    <w:rsid w:val="00BF344B"/>
    <w:rsid w:val="00BF3A12"/>
    <w:rsid w:val="00BF435A"/>
    <w:rsid w:val="00BF56AF"/>
    <w:rsid w:val="00BF66A6"/>
    <w:rsid w:val="00BF763D"/>
    <w:rsid w:val="00C0028F"/>
    <w:rsid w:val="00C028B3"/>
    <w:rsid w:val="00C0369C"/>
    <w:rsid w:val="00C0495F"/>
    <w:rsid w:val="00C06F44"/>
    <w:rsid w:val="00C07284"/>
    <w:rsid w:val="00C07B42"/>
    <w:rsid w:val="00C13136"/>
    <w:rsid w:val="00C14F3F"/>
    <w:rsid w:val="00C17519"/>
    <w:rsid w:val="00C21398"/>
    <w:rsid w:val="00C22461"/>
    <w:rsid w:val="00C23D9C"/>
    <w:rsid w:val="00C25865"/>
    <w:rsid w:val="00C25DA0"/>
    <w:rsid w:val="00C26F91"/>
    <w:rsid w:val="00C30436"/>
    <w:rsid w:val="00C33F5B"/>
    <w:rsid w:val="00C34A79"/>
    <w:rsid w:val="00C37B8C"/>
    <w:rsid w:val="00C4054B"/>
    <w:rsid w:val="00C40895"/>
    <w:rsid w:val="00C41C3A"/>
    <w:rsid w:val="00C447B8"/>
    <w:rsid w:val="00C46A60"/>
    <w:rsid w:val="00C470A5"/>
    <w:rsid w:val="00C47E74"/>
    <w:rsid w:val="00C47F2C"/>
    <w:rsid w:val="00C51B31"/>
    <w:rsid w:val="00C54020"/>
    <w:rsid w:val="00C55EAC"/>
    <w:rsid w:val="00C579B9"/>
    <w:rsid w:val="00C609C6"/>
    <w:rsid w:val="00C63831"/>
    <w:rsid w:val="00C6448E"/>
    <w:rsid w:val="00C64848"/>
    <w:rsid w:val="00C65283"/>
    <w:rsid w:val="00C656A7"/>
    <w:rsid w:val="00C7107F"/>
    <w:rsid w:val="00C71489"/>
    <w:rsid w:val="00C7480B"/>
    <w:rsid w:val="00C76634"/>
    <w:rsid w:val="00C80C46"/>
    <w:rsid w:val="00C80DF3"/>
    <w:rsid w:val="00C81450"/>
    <w:rsid w:val="00C81E2A"/>
    <w:rsid w:val="00C83CBD"/>
    <w:rsid w:val="00C8500D"/>
    <w:rsid w:val="00C87007"/>
    <w:rsid w:val="00C91C9A"/>
    <w:rsid w:val="00C935C0"/>
    <w:rsid w:val="00C93982"/>
    <w:rsid w:val="00C93A81"/>
    <w:rsid w:val="00C94725"/>
    <w:rsid w:val="00C94C30"/>
    <w:rsid w:val="00C95898"/>
    <w:rsid w:val="00C9596B"/>
    <w:rsid w:val="00C96DC1"/>
    <w:rsid w:val="00C977DF"/>
    <w:rsid w:val="00CA0AA9"/>
    <w:rsid w:val="00CA19BF"/>
    <w:rsid w:val="00CA6AE3"/>
    <w:rsid w:val="00CA6D47"/>
    <w:rsid w:val="00CA7D20"/>
    <w:rsid w:val="00CB049A"/>
    <w:rsid w:val="00CB0EA5"/>
    <w:rsid w:val="00CB10AD"/>
    <w:rsid w:val="00CB2010"/>
    <w:rsid w:val="00CB2A99"/>
    <w:rsid w:val="00CB3647"/>
    <w:rsid w:val="00CB48C6"/>
    <w:rsid w:val="00CB601F"/>
    <w:rsid w:val="00CB74C0"/>
    <w:rsid w:val="00CB7832"/>
    <w:rsid w:val="00CC190C"/>
    <w:rsid w:val="00CC1937"/>
    <w:rsid w:val="00CC3987"/>
    <w:rsid w:val="00CC4647"/>
    <w:rsid w:val="00CC48A8"/>
    <w:rsid w:val="00CD107C"/>
    <w:rsid w:val="00CD1661"/>
    <w:rsid w:val="00CD1826"/>
    <w:rsid w:val="00CD2535"/>
    <w:rsid w:val="00CD2C8D"/>
    <w:rsid w:val="00CD56E8"/>
    <w:rsid w:val="00CD5ADD"/>
    <w:rsid w:val="00CD6A31"/>
    <w:rsid w:val="00CD6D89"/>
    <w:rsid w:val="00CD717E"/>
    <w:rsid w:val="00CD723A"/>
    <w:rsid w:val="00CE2948"/>
    <w:rsid w:val="00CE2AF0"/>
    <w:rsid w:val="00CE3542"/>
    <w:rsid w:val="00CE41BD"/>
    <w:rsid w:val="00CE4B19"/>
    <w:rsid w:val="00CE5479"/>
    <w:rsid w:val="00CE6453"/>
    <w:rsid w:val="00CE671E"/>
    <w:rsid w:val="00CE69E8"/>
    <w:rsid w:val="00CE7647"/>
    <w:rsid w:val="00CE7A64"/>
    <w:rsid w:val="00CF0CDA"/>
    <w:rsid w:val="00CF1266"/>
    <w:rsid w:val="00CF274F"/>
    <w:rsid w:val="00CF2765"/>
    <w:rsid w:val="00CF290B"/>
    <w:rsid w:val="00CF3183"/>
    <w:rsid w:val="00CF42BC"/>
    <w:rsid w:val="00CF5195"/>
    <w:rsid w:val="00CF58DB"/>
    <w:rsid w:val="00CF5E03"/>
    <w:rsid w:val="00CF5F0A"/>
    <w:rsid w:val="00CF7E27"/>
    <w:rsid w:val="00D040AC"/>
    <w:rsid w:val="00D06FA1"/>
    <w:rsid w:val="00D07F75"/>
    <w:rsid w:val="00D100D4"/>
    <w:rsid w:val="00D11ACB"/>
    <w:rsid w:val="00D11E68"/>
    <w:rsid w:val="00D12126"/>
    <w:rsid w:val="00D13656"/>
    <w:rsid w:val="00D138F4"/>
    <w:rsid w:val="00D148CE"/>
    <w:rsid w:val="00D15920"/>
    <w:rsid w:val="00D166B6"/>
    <w:rsid w:val="00D16D06"/>
    <w:rsid w:val="00D17E21"/>
    <w:rsid w:val="00D2079E"/>
    <w:rsid w:val="00D20DD9"/>
    <w:rsid w:val="00D22056"/>
    <w:rsid w:val="00D22817"/>
    <w:rsid w:val="00D22BD9"/>
    <w:rsid w:val="00D24118"/>
    <w:rsid w:val="00D245BA"/>
    <w:rsid w:val="00D25661"/>
    <w:rsid w:val="00D25A31"/>
    <w:rsid w:val="00D26474"/>
    <w:rsid w:val="00D26ED0"/>
    <w:rsid w:val="00D271FE"/>
    <w:rsid w:val="00D303E3"/>
    <w:rsid w:val="00D31166"/>
    <w:rsid w:val="00D32703"/>
    <w:rsid w:val="00D33A9B"/>
    <w:rsid w:val="00D341C5"/>
    <w:rsid w:val="00D3593B"/>
    <w:rsid w:val="00D36042"/>
    <w:rsid w:val="00D36686"/>
    <w:rsid w:val="00D40028"/>
    <w:rsid w:val="00D415A8"/>
    <w:rsid w:val="00D41C16"/>
    <w:rsid w:val="00D41DA5"/>
    <w:rsid w:val="00D42246"/>
    <w:rsid w:val="00D435DB"/>
    <w:rsid w:val="00D43AE1"/>
    <w:rsid w:val="00D44823"/>
    <w:rsid w:val="00D451D6"/>
    <w:rsid w:val="00D46A06"/>
    <w:rsid w:val="00D51794"/>
    <w:rsid w:val="00D523BF"/>
    <w:rsid w:val="00D55760"/>
    <w:rsid w:val="00D57940"/>
    <w:rsid w:val="00D603D3"/>
    <w:rsid w:val="00D61761"/>
    <w:rsid w:val="00D62841"/>
    <w:rsid w:val="00D63886"/>
    <w:rsid w:val="00D66FA3"/>
    <w:rsid w:val="00D705FD"/>
    <w:rsid w:val="00D70CFD"/>
    <w:rsid w:val="00D70E70"/>
    <w:rsid w:val="00D716FF"/>
    <w:rsid w:val="00D72948"/>
    <w:rsid w:val="00D75CD1"/>
    <w:rsid w:val="00D82576"/>
    <w:rsid w:val="00D82C42"/>
    <w:rsid w:val="00D8348E"/>
    <w:rsid w:val="00D837F6"/>
    <w:rsid w:val="00D844B8"/>
    <w:rsid w:val="00D84ED3"/>
    <w:rsid w:val="00D85FF4"/>
    <w:rsid w:val="00D87F27"/>
    <w:rsid w:val="00D87FCD"/>
    <w:rsid w:val="00D90430"/>
    <w:rsid w:val="00D91B1E"/>
    <w:rsid w:val="00D91CFA"/>
    <w:rsid w:val="00D92FEA"/>
    <w:rsid w:val="00D93991"/>
    <w:rsid w:val="00D93FBA"/>
    <w:rsid w:val="00D9402F"/>
    <w:rsid w:val="00D95462"/>
    <w:rsid w:val="00D96E8C"/>
    <w:rsid w:val="00D97942"/>
    <w:rsid w:val="00DA139E"/>
    <w:rsid w:val="00DA1F20"/>
    <w:rsid w:val="00DA29D7"/>
    <w:rsid w:val="00DA2ABD"/>
    <w:rsid w:val="00DA4921"/>
    <w:rsid w:val="00DA5E92"/>
    <w:rsid w:val="00DA5EB7"/>
    <w:rsid w:val="00DA6B9D"/>
    <w:rsid w:val="00DA79DD"/>
    <w:rsid w:val="00DB01A3"/>
    <w:rsid w:val="00DB308C"/>
    <w:rsid w:val="00DB3899"/>
    <w:rsid w:val="00DB3FD8"/>
    <w:rsid w:val="00DB4297"/>
    <w:rsid w:val="00DB429E"/>
    <w:rsid w:val="00DB4F66"/>
    <w:rsid w:val="00DB7E34"/>
    <w:rsid w:val="00DC1D3F"/>
    <w:rsid w:val="00DC2D00"/>
    <w:rsid w:val="00DC3157"/>
    <w:rsid w:val="00DC4391"/>
    <w:rsid w:val="00DC5346"/>
    <w:rsid w:val="00DC773E"/>
    <w:rsid w:val="00DC7EE5"/>
    <w:rsid w:val="00DD0A34"/>
    <w:rsid w:val="00DD16F5"/>
    <w:rsid w:val="00DD1CEA"/>
    <w:rsid w:val="00DD217B"/>
    <w:rsid w:val="00DD277E"/>
    <w:rsid w:val="00DD2854"/>
    <w:rsid w:val="00DD42FF"/>
    <w:rsid w:val="00DD4E4B"/>
    <w:rsid w:val="00DD4FFD"/>
    <w:rsid w:val="00DD519B"/>
    <w:rsid w:val="00DD6066"/>
    <w:rsid w:val="00DD6BFE"/>
    <w:rsid w:val="00DE0E12"/>
    <w:rsid w:val="00DE4D4E"/>
    <w:rsid w:val="00DE7283"/>
    <w:rsid w:val="00DF0FDF"/>
    <w:rsid w:val="00DF236C"/>
    <w:rsid w:val="00DF3A5B"/>
    <w:rsid w:val="00DF4B6C"/>
    <w:rsid w:val="00DF5446"/>
    <w:rsid w:val="00DF667F"/>
    <w:rsid w:val="00DF671E"/>
    <w:rsid w:val="00DF69CF"/>
    <w:rsid w:val="00DF6A43"/>
    <w:rsid w:val="00DF6B1F"/>
    <w:rsid w:val="00E015B5"/>
    <w:rsid w:val="00E0210D"/>
    <w:rsid w:val="00E0353A"/>
    <w:rsid w:val="00E03787"/>
    <w:rsid w:val="00E03A29"/>
    <w:rsid w:val="00E0534A"/>
    <w:rsid w:val="00E10385"/>
    <w:rsid w:val="00E11C93"/>
    <w:rsid w:val="00E11F94"/>
    <w:rsid w:val="00E12BC8"/>
    <w:rsid w:val="00E1694A"/>
    <w:rsid w:val="00E20ECD"/>
    <w:rsid w:val="00E20F90"/>
    <w:rsid w:val="00E2126F"/>
    <w:rsid w:val="00E21400"/>
    <w:rsid w:val="00E219DF"/>
    <w:rsid w:val="00E22118"/>
    <w:rsid w:val="00E231E7"/>
    <w:rsid w:val="00E238A7"/>
    <w:rsid w:val="00E2506A"/>
    <w:rsid w:val="00E27A8E"/>
    <w:rsid w:val="00E27F59"/>
    <w:rsid w:val="00E27F6F"/>
    <w:rsid w:val="00E30BCA"/>
    <w:rsid w:val="00E32601"/>
    <w:rsid w:val="00E32BFE"/>
    <w:rsid w:val="00E34B03"/>
    <w:rsid w:val="00E34E59"/>
    <w:rsid w:val="00E35F4C"/>
    <w:rsid w:val="00E35FC9"/>
    <w:rsid w:val="00E371EB"/>
    <w:rsid w:val="00E422CE"/>
    <w:rsid w:val="00E47CEE"/>
    <w:rsid w:val="00E500F1"/>
    <w:rsid w:val="00E51B4F"/>
    <w:rsid w:val="00E51DB8"/>
    <w:rsid w:val="00E51EE9"/>
    <w:rsid w:val="00E526A9"/>
    <w:rsid w:val="00E52A84"/>
    <w:rsid w:val="00E543B4"/>
    <w:rsid w:val="00E5454D"/>
    <w:rsid w:val="00E560E3"/>
    <w:rsid w:val="00E56A8B"/>
    <w:rsid w:val="00E570F9"/>
    <w:rsid w:val="00E57703"/>
    <w:rsid w:val="00E57F86"/>
    <w:rsid w:val="00E612C6"/>
    <w:rsid w:val="00E62D18"/>
    <w:rsid w:val="00E639BE"/>
    <w:rsid w:val="00E66260"/>
    <w:rsid w:val="00E7160B"/>
    <w:rsid w:val="00E71F2C"/>
    <w:rsid w:val="00E737C1"/>
    <w:rsid w:val="00E7458C"/>
    <w:rsid w:val="00E7664F"/>
    <w:rsid w:val="00E77301"/>
    <w:rsid w:val="00E8040B"/>
    <w:rsid w:val="00E807A3"/>
    <w:rsid w:val="00E81677"/>
    <w:rsid w:val="00E8736F"/>
    <w:rsid w:val="00E91101"/>
    <w:rsid w:val="00E9271D"/>
    <w:rsid w:val="00E938B8"/>
    <w:rsid w:val="00E9482E"/>
    <w:rsid w:val="00E95308"/>
    <w:rsid w:val="00E96156"/>
    <w:rsid w:val="00E962D5"/>
    <w:rsid w:val="00E975CD"/>
    <w:rsid w:val="00EA104D"/>
    <w:rsid w:val="00EA14B3"/>
    <w:rsid w:val="00EA1936"/>
    <w:rsid w:val="00EA4BF0"/>
    <w:rsid w:val="00EA525C"/>
    <w:rsid w:val="00EB29AF"/>
    <w:rsid w:val="00EB4674"/>
    <w:rsid w:val="00EB51FB"/>
    <w:rsid w:val="00EC09B8"/>
    <w:rsid w:val="00EC0E94"/>
    <w:rsid w:val="00EC0F31"/>
    <w:rsid w:val="00EC131A"/>
    <w:rsid w:val="00EC48C7"/>
    <w:rsid w:val="00EC5C33"/>
    <w:rsid w:val="00ED1223"/>
    <w:rsid w:val="00ED17CE"/>
    <w:rsid w:val="00ED27B5"/>
    <w:rsid w:val="00ED5A7C"/>
    <w:rsid w:val="00ED69AD"/>
    <w:rsid w:val="00ED71DC"/>
    <w:rsid w:val="00EE0829"/>
    <w:rsid w:val="00EE1D11"/>
    <w:rsid w:val="00EE25D9"/>
    <w:rsid w:val="00EE2910"/>
    <w:rsid w:val="00EE44B7"/>
    <w:rsid w:val="00EE5432"/>
    <w:rsid w:val="00EE5C59"/>
    <w:rsid w:val="00EE7FE4"/>
    <w:rsid w:val="00EF00D1"/>
    <w:rsid w:val="00EF155D"/>
    <w:rsid w:val="00EF1856"/>
    <w:rsid w:val="00EF3830"/>
    <w:rsid w:val="00EF3DF1"/>
    <w:rsid w:val="00EF5591"/>
    <w:rsid w:val="00EF5794"/>
    <w:rsid w:val="00EF5FBF"/>
    <w:rsid w:val="00EF61D9"/>
    <w:rsid w:val="00EF65EF"/>
    <w:rsid w:val="00F0151F"/>
    <w:rsid w:val="00F02665"/>
    <w:rsid w:val="00F02E36"/>
    <w:rsid w:val="00F03848"/>
    <w:rsid w:val="00F04AB7"/>
    <w:rsid w:val="00F073BB"/>
    <w:rsid w:val="00F07AA7"/>
    <w:rsid w:val="00F10515"/>
    <w:rsid w:val="00F11BA2"/>
    <w:rsid w:val="00F1283E"/>
    <w:rsid w:val="00F129BB"/>
    <w:rsid w:val="00F16657"/>
    <w:rsid w:val="00F178F5"/>
    <w:rsid w:val="00F22B3E"/>
    <w:rsid w:val="00F23492"/>
    <w:rsid w:val="00F2391E"/>
    <w:rsid w:val="00F245D6"/>
    <w:rsid w:val="00F24A2B"/>
    <w:rsid w:val="00F252BF"/>
    <w:rsid w:val="00F259CD"/>
    <w:rsid w:val="00F263E0"/>
    <w:rsid w:val="00F277DB"/>
    <w:rsid w:val="00F30FB2"/>
    <w:rsid w:val="00F31722"/>
    <w:rsid w:val="00F3199F"/>
    <w:rsid w:val="00F327D2"/>
    <w:rsid w:val="00F36554"/>
    <w:rsid w:val="00F37833"/>
    <w:rsid w:val="00F40B3B"/>
    <w:rsid w:val="00F41C7E"/>
    <w:rsid w:val="00F4281C"/>
    <w:rsid w:val="00F429D0"/>
    <w:rsid w:val="00F43379"/>
    <w:rsid w:val="00F438E4"/>
    <w:rsid w:val="00F45212"/>
    <w:rsid w:val="00F47379"/>
    <w:rsid w:val="00F51270"/>
    <w:rsid w:val="00F5238B"/>
    <w:rsid w:val="00F5382B"/>
    <w:rsid w:val="00F53AD3"/>
    <w:rsid w:val="00F5452D"/>
    <w:rsid w:val="00F54F26"/>
    <w:rsid w:val="00F5520C"/>
    <w:rsid w:val="00F560E3"/>
    <w:rsid w:val="00F567C3"/>
    <w:rsid w:val="00F56CD4"/>
    <w:rsid w:val="00F60F3F"/>
    <w:rsid w:val="00F6107B"/>
    <w:rsid w:val="00F61BB6"/>
    <w:rsid w:val="00F624F3"/>
    <w:rsid w:val="00F641A7"/>
    <w:rsid w:val="00F6498A"/>
    <w:rsid w:val="00F65760"/>
    <w:rsid w:val="00F65AC6"/>
    <w:rsid w:val="00F6632E"/>
    <w:rsid w:val="00F719AC"/>
    <w:rsid w:val="00F72185"/>
    <w:rsid w:val="00F72955"/>
    <w:rsid w:val="00F763C3"/>
    <w:rsid w:val="00F764BC"/>
    <w:rsid w:val="00F77516"/>
    <w:rsid w:val="00F77899"/>
    <w:rsid w:val="00F8021F"/>
    <w:rsid w:val="00F81282"/>
    <w:rsid w:val="00F91E7F"/>
    <w:rsid w:val="00F92975"/>
    <w:rsid w:val="00F93874"/>
    <w:rsid w:val="00F93B2A"/>
    <w:rsid w:val="00F9408F"/>
    <w:rsid w:val="00F9475E"/>
    <w:rsid w:val="00F94C26"/>
    <w:rsid w:val="00F95207"/>
    <w:rsid w:val="00F955D6"/>
    <w:rsid w:val="00F961F0"/>
    <w:rsid w:val="00F9652D"/>
    <w:rsid w:val="00FA03A3"/>
    <w:rsid w:val="00FA2CD8"/>
    <w:rsid w:val="00FA564C"/>
    <w:rsid w:val="00FA6326"/>
    <w:rsid w:val="00FA6523"/>
    <w:rsid w:val="00FA6F8F"/>
    <w:rsid w:val="00FB072F"/>
    <w:rsid w:val="00FB0856"/>
    <w:rsid w:val="00FB0E08"/>
    <w:rsid w:val="00FB0EFE"/>
    <w:rsid w:val="00FB11C8"/>
    <w:rsid w:val="00FB1C9A"/>
    <w:rsid w:val="00FB35DC"/>
    <w:rsid w:val="00FB58F7"/>
    <w:rsid w:val="00FB5A51"/>
    <w:rsid w:val="00FB7760"/>
    <w:rsid w:val="00FC07DA"/>
    <w:rsid w:val="00FC1BC3"/>
    <w:rsid w:val="00FC306E"/>
    <w:rsid w:val="00FC3703"/>
    <w:rsid w:val="00FC49E4"/>
    <w:rsid w:val="00FC65D7"/>
    <w:rsid w:val="00FC6B69"/>
    <w:rsid w:val="00FD0079"/>
    <w:rsid w:val="00FD0658"/>
    <w:rsid w:val="00FD2242"/>
    <w:rsid w:val="00FD59A5"/>
    <w:rsid w:val="00FD5F28"/>
    <w:rsid w:val="00FE0CD5"/>
    <w:rsid w:val="00FE11A8"/>
    <w:rsid w:val="00FE2453"/>
    <w:rsid w:val="00FE44D6"/>
    <w:rsid w:val="00FE548C"/>
    <w:rsid w:val="00FE54AD"/>
    <w:rsid w:val="00FE71E4"/>
    <w:rsid w:val="00FE7DFA"/>
    <w:rsid w:val="00FF01D9"/>
    <w:rsid w:val="00FF16B8"/>
    <w:rsid w:val="00FF25FB"/>
    <w:rsid w:val="00FF4C51"/>
    <w:rsid w:val="00FF4E33"/>
    <w:rsid w:val="00FF6335"/>
    <w:rsid w:val="00FF6DA9"/>
    <w:rsid w:val="00FF710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DD31D0"/>
  <w15:docId w15:val="{4FCE35AC-5574-4970-8A3D-0488AA84A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PE" w:eastAsia="es-P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A84"/>
    <w:rPr>
      <w:rFonts w:ascii="Arial" w:eastAsia="Times New Roman" w:hAnsi="Arial"/>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8C23E2"/>
    <w:pPr>
      <w:tabs>
        <w:tab w:val="center" w:pos="4419"/>
        <w:tab w:val="right" w:pos="8838"/>
      </w:tabs>
    </w:pPr>
  </w:style>
  <w:style w:type="character" w:customStyle="1" w:styleId="EncabezadoCar">
    <w:name w:val="Encabezado Car"/>
    <w:link w:val="Encabezado"/>
    <w:uiPriority w:val="99"/>
    <w:rsid w:val="008C23E2"/>
    <w:rPr>
      <w:rFonts w:ascii="Arial" w:eastAsia="Times New Roman" w:hAnsi="Arial" w:cs="Times New Roman"/>
      <w:sz w:val="24"/>
      <w:szCs w:val="24"/>
      <w:lang w:val="es-ES" w:eastAsia="es-ES"/>
    </w:rPr>
  </w:style>
  <w:style w:type="paragraph" w:styleId="Piedepgina">
    <w:name w:val="footer"/>
    <w:basedOn w:val="Normal"/>
    <w:link w:val="PiedepginaCar"/>
    <w:rsid w:val="008C23E2"/>
    <w:pPr>
      <w:tabs>
        <w:tab w:val="center" w:pos="4419"/>
        <w:tab w:val="right" w:pos="8838"/>
      </w:tabs>
    </w:pPr>
  </w:style>
  <w:style w:type="character" w:customStyle="1" w:styleId="PiedepginaCar">
    <w:name w:val="Pie de página Car"/>
    <w:link w:val="Piedepgina"/>
    <w:rsid w:val="008C23E2"/>
    <w:rPr>
      <w:rFonts w:ascii="Arial" w:eastAsia="Times New Roman" w:hAnsi="Arial" w:cs="Times New Roman"/>
      <w:sz w:val="24"/>
      <w:szCs w:val="24"/>
      <w:lang w:val="es-ES" w:eastAsia="es-ES"/>
    </w:rPr>
  </w:style>
  <w:style w:type="character" w:styleId="Hipervnculo">
    <w:name w:val="Hyperlink"/>
    <w:rsid w:val="008C23E2"/>
    <w:rPr>
      <w:color w:val="0000FF"/>
      <w:u w:val="single"/>
    </w:rPr>
  </w:style>
  <w:style w:type="paragraph" w:styleId="Textodeglobo">
    <w:name w:val="Balloon Text"/>
    <w:basedOn w:val="Normal"/>
    <w:link w:val="TextodegloboCar"/>
    <w:uiPriority w:val="99"/>
    <w:semiHidden/>
    <w:unhideWhenUsed/>
    <w:rsid w:val="008C23E2"/>
    <w:rPr>
      <w:rFonts w:ascii="Tahoma" w:hAnsi="Tahoma" w:cs="Tahoma"/>
      <w:sz w:val="16"/>
      <w:szCs w:val="16"/>
    </w:rPr>
  </w:style>
  <w:style w:type="character" w:customStyle="1" w:styleId="TextodegloboCar">
    <w:name w:val="Texto de globo Car"/>
    <w:link w:val="Textodeglobo"/>
    <w:uiPriority w:val="99"/>
    <w:semiHidden/>
    <w:rsid w:val="008C23E2"/>
    <w:rPr>
      <w:rFonts w:ascii="Tahoma" w:eastAsia="Times New Roman" w:hAnsi="Tahoma" w:cs="Tahoma"/>
      <w:sz w:val="16"/>
      <w:szCs w:val="16"/>
      <w:lang w:val="es-ES" w:eastAsia="es-ES"/>
    </w:rPr>
  </w:style>
  <w:style w:type="table" w:styleId="Tablaconcuadrcula">
    <w:name w:val="Table Grid"/>
    <w:basedOn w:val="Tablanormal"/>
    <w:uiPriority w:val="59"/>
    <w:rsid w:val="00A40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Titulo de Fígura,TITULO A,Cuadro 2-1,Fundamentacion,Bulleted List,Lista vistosa - Énfasis 11,Párrafo de lista2,Titulo parrafo,Punto,3,Iz - Párrafo de lista,Sivsa Parrafo,Footnote,List Paragraph1,Lista 123,Number List 1,NIVEL ONE,a,paul2"/>
    <w:basedOn w:val="Normal"/>
    <w:link w:val="PrrafodelistaCar"/>
    <w:uiPriority w:val="99"/>
    <w:qFormat/>
    <w:rsid w:val="00D07F75"/>
    <w:pPr>
      <w:ind w:left="720"/>
      <w:contextualSpacing/>
    </w:pPr>
  </w:style>
  <w:style w:type="character" w:styleId="Refdecomentario">
    <w:name w:val="annotation reference"/>
    <w:basedOn w:val="Fuentedeprrafopredeter"/>
    <w:uiPriority w:val="99"/>
    <w:semiHidden/>
    <w:unhideWhenUsed/>
    <w:rsid w:val="00F30FB2"/>
    <w:rPr>
      <w:sz w:val="16"/>
      <w:szCs w:val="16"/>
    </w:rPr>
  </w:style>
  <w:style w:type="paragraph" w:styleId="Textocomentario">
    <w:name w:val="annotation text"/>
    <w:basedOn w:val="Normal"/>
    <w:link w:val="TextocomentarioCar"/>
    <w:uiPriority w:val="99"/>
    <w:unhideWhenUsed/>
    <w:rsid w:val="00F30FB2"/>
    <w:rPr>
      <w:sz w:val="20"/>
      <w:szCs w:val="20"/>
    </w:rPr>
  </w:style>
  <w:style w:type="character" w:customStyle="1" w:styleId="TextocomentarioCar">
    <w:name w:val="Texto comentario Car"/>
    <w:basedOn w:val="Fuentedeprrafopredeter"/>
    <w:link w:val="Textocomentario"/>
    <w:uiPriority w:val="99"/>
    <w:rsid w:val="00F30FB2"/>
    <w:rPr>
      <w:rFonts w:ascii="Arial" w:eastAsia="Times New Roman" w:hAnsi="Arial"/>
      <w:lang w:val="es-ES" w:eastAsia="es-ES"/>
    </w:rPr>
  </w:style>
  <w:style w:type="paragraph" w:styleId="Asuntodelcomentario">
    <w:name w:val="annotation subject"/>
    <w:basedOn w:val="Textocomentario"/>
    <w:next w:val="Textocomentario"/>
    <w:link w:val="AsuntodelcomentarioCar"/>
    <w:uiPriority w:val="99"/>
    <w:semiHidden/>
    <w:unhideWhenUsed/>
    <w:rsid w:val="00F30FB2"/>
    <w:rPr>
      <w:b/>
      <w:bCs/>
    </w:rPr>
  </w:style>
  <w:style w:type="character" w:customStyle="1" w:styleId="AsuntodelcomentarioCar">
    <w:name w:val="Asunto del comentario Car"/>
    <w:basedOn w:val="TextocomentarioCar"/>
    <w:link w:val="Asuntodelcomentario"/>
    <w:uiPriority w:val="99"/>
    <w:semiHidden/>
    <w:rsid w:val="00F30FB2"/>
    <w:rPr>
      <w:rFonts w:ascii="Arial" w:eastAsia="Times New Roman" w:hAnsi="Arial"/>
      <w:b/>
      <w:bCs/>
      <w:lang w:val="es-ES" w:eastAsia="es-ES"/>
    </w:rPr>
  </w:style>
  <w:style w:type="character" w:customStyle="1" w:styleId="PrrafodelistaCar">
    <w:name w:val="Párrafo de lista Car"/>
    <w:aliases w:val="Titulo de Fígura Car,TITULO A Car,Cuadro 2-1 Car,Fundamentacion Car,Bulleted List Car,Lista vistosa - Énfasis 11 Car,Párrafo de lista2 Car,Titulo parrafo Car,Punto Car,3 Car,Iz - Párrafo de lista Car,Sivsa Parrafo Car,Footnote Car"/>
    <w:link w:val="Prrafodelista"/>
    <w:uiPriority w:val="99"/>
    <w:qFormat/>
    <w:locked/>
    <w:rsid w:val="00BB7694"/>
    <w:rPr>
      <w:rFonts w:ascii="Arial" w:eastAsia="Times New Roman" w:hAnsi="Arial"/>
      <w:sz w:val="24"/>
      <w:szCs w:val="24"/>
      <w:lang w:val="es-ES" w:eastAsia="es-ES"/>
    </w:rPr>
  </w:style>
  <w:style w:type="paragraph" w:styleId="Textonotaalfinal">
    <w:name w:val="endnote text"/>
    <w:basedOn w:val="Normal"/>
    <w:link w:val="TextonotaalfinalCar"/>
    <w:uiPriority w:val="99"/>
    <w:semiHidden/>
    <w:unhideWhenUsed/>
    <w:rsid w:val="001C6DB5"/>
    <w:rPr>
      <w:sz w:val="20"/>
      <w:szCs w:val="20"/>
    </w:rPr>
  </w:style>
  <w:style w:type="character" w:customStyle="1" w:styleId="TextonotaalfinalCar">
    <w:name w:val="Texto nota al final Car"/>
    <w:basedOn w:val="Fuentedeprrafopredeter"/>
    <w:link w:val="Textonotaalfinal"/>
    <w:uiPriority w:val="99"/>
    <w:semiHidden/>
    <w:rsid w:val="001C6DB5"/>
    <w:rPr>
      <w:rFonts w:ascii="Arial" w:eastAsia="Times New Roman" w:hAnsi="Arial"/>
      <w:lang w:val="es-ES" w:eastAsia="es-ES"/>
    </w:rPr>
  </w:style>
  <w:style w:type="character" w:styleId="Refdenotaalfinal">
    <w:name w:val="endnote reference"/>
    <w:basedOn w:val="Fuentedeprrafopredeter"/>
    <w:uiPriority w:val="99"/>
    <w:semiHidden/>
    <w:unhideWhenUsed/>
    <w:rsid w:val="001C6DB5"/>
    <w:rPr>
      <w:vertAlign w:val="superscript"/>
    </w:rPr>
  </w:style>
  <w:style w:type="character" w:styleId="Mencinsinresolver">
    <w:name w:val="Unresolved Mention"/>
    <w:basedOn w:val="Fuentedeprrafopredeter"/>
    <w:uiPriority w:val="99"/>
    <w:semiHidden/>
    <w:unhideWhenUsed/>
    <w:rsid w:val="00215A5E"/>
    <w:rPr>
      <w:color w:val="605E5C"/>
      <w:shd w:val="clear" w:color="auto" w:fill="E1DFDD"/>
    </w:rPr>
  </w:style>
  <w:style w:type="paragraph" w:styleId="Descripcin">
    <w:name w:val="caption"/>
    <w:basedOn w:val="Normal"/>
    <w:next w:val="Normal"/>
    <w:uiPriority w:val="35"/>
    <w:unhideWhenUsed/>
    <w:qFormat/>
    <w:rsid w:val="00312C5C"/>
    <w:rPr>
      <w:rFonts w:asciiTheme="minorHAnsi" w:eastAsiaTheme="minorHAnsi" w:hAnsiTheme="minorHAnsi" w:cstheme="minorBidi"/>
      <w:i/>
      <w:iCs/>
      <w:color w:val="1F497D" w:themeColor="text2"/>
      <w:kern w:val="2"/>
      <w:sz w:val="18"/>
      <w:szCs w:val="18"/>
      <w:lang w:val="es-PE" w:eastAsia="en-US"/>
      <w14:ligatures w14:val="standardContextual"/>
    </w:rPr>
  </w:style>
  <w:style w:type="paragraph" w:customStyle="1" w:styleId="xmsonormal">
    <w:name w:val="x_msonormal"/>
    <w:basedOn w:val="Normal"/>
    <w:rsid w:val="00312C5C"/>
    <w:pPr>
      <w:spacing w:before="100" w:beforeAutospacing="1" w:after="100" w:afterAutospacing="1"/>
    </w:pPr>
    <w:rPr>
      <w:rFonts w:ascii="Times New Roman" w:hAnsi="Times New Roman"/>
      <w:lang w:val="es-PE" w:eastAsia="es-PE"/>
    </w:rPr>
  </w:style>
  <w:style w:type="paragraph" w:customStyle="1" w:styleId="TableParagraph">
    <w:name w:val="Table Paragraph"/>
    <w:basedOn w:val="Normal"/>
    <w:uiPriority w:val="1"/>
    <w:qFormat/>
    <w:rsid w:val="00C81450"/>
    <w:pPr>
      <w:widowControl w:val="0"/>
      <w:autoSpaceDE w:val="0"/>
      <w:autoSpaceDN w:val="0"/>
      <w:adjustRightInd w:val="0"/>
    </w:pPr>
    <w:rPr>
      <w:rFonts w:eastAsiaTheme="minorEastAsia" w:cs="Arial"/>
      <w:lang w:val="es-MX" w:eastAsia="es-MX"/>
    </w:rPr>
  </w:style>
  <w:style w:type="character" w:styleId="nfasis">
    <w:name w:val="Emphasis"/>
    <w:basedOn w:val="Fuentedeprrafopredeter"/>
    <w:uiPriority w:val="20"/>
    <w:qFormat/>
    <w:rsid w:val="009237D1"/>
    <w:rPr>
      <w:i/>
      <w:iCs/>
    </w:rPr>
  </w:style>
  <w:style w:type="character" w:styleId="Fuerte">
    <w:name w:val="Strong"/>
    <w:basedOn w:val="Fuentedeprrafopredeter"/>
    <w:uiPriority w:val="22"/>
    <w:qFormat/>
    <w:rsid w:val="009237D1"/>
    <w:rPr>
      <w:b/>
      <w:bCs/>
    </w:rPr>
  </w:style>
  <w:style w:type="paragraph" w:styleId="Revisin">
    <w:name w:val="Revision"/>
    <w:hidden/>
    <w:uiPriority w:val="99"/>
    <w:semiHidden/>
    <w:rsid w:val="00D97942"/>
    <w:rPr>
      <w:rFonts w:ascii="Arial" w:eastAsia="Times New Roman" w:hAnsi="Arial"/>
      <w:sz w:val="24"/>
      <w:szCs w:val="24"/>
      <w:lang w:val="es-ES" w:eastAsia="es-ES"/>
    </w:rPr>
  </w:style>
  <w:style w:type="character" w:customStyle="1" w:styleId="ng-star-inserted">
    <w:name w:val="ng-star-inserted"/>
    <w:basedOn w:val="Fuentedeprrafopredeter"/>
    <w:rsid w:val="008B37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6019">
      <w:bodyDiv w:val="1"/>
      <w:marLeft w:val="0"/>
      <w:marRight w:val="0"/>
      <w:marTop w:val="0"/>
      <w:marBottom w:val="0"/>
      <w:divBdr>
        <w:top w:val="none" w:sz="0" w:space="0" w:color="auto"/>
        <w:left w:val="none" w:sz="0" w:space="0" w:color="auto"/>
        <w:bottom w:val="none" w:sz="0" w:space="0" w:color="auto"/>
        <w:right w:val="none" w:sz="0" w:space="0" w:color="auto"/>
      </w:divBdr>
    </w:div>
    <w:div w:id="49310143">
      <w:bodyDiv w:val="1"/>
      <w:marLeft w:val="0"/>
      <w:marRight w:val="0"/>
      <w:marTop w:val="0"/>
      <w:marBottom w:val="0"/>
      <w:divBdr>
        <w:top w:val="none" w:sz="0" w:space="0" w:color="auto"/>
        <w:left w:val="none" w:sz="0" w:space="0" w:color="auto"/>
        <w:bottom w:val="none" w:sz="0" w:space="0" w:color="auto"/>
        <w:right w:val="none" w:sz="0" w:space="0" w:color="auto"/>
      </w:divBdr>
    </w:div>
    <w:div w:id="81991178">
      <w:bodyDiv w:val="1"/>
      <w:marLeft w:val="0"/>
      <w:marRight w:val="0"/>
      <w:marTop w:val="0"/>
      <w:marBottom w:val="0"/>
      <w:divBdr>
        <w:top w:val="none" w:sz="0" w:space="0" w:color="auto"/>
        <w:left w:val="none" w:sz="0" w:space="0" w:color="auto"/>
        <w:bottom w:val="none" w:sz="0" w:space="0" w:color="auto"/>
        <w:right w:val="none" w:sz="0" w:space="0" w:color="auto"/>
      </w:divBdr>
    </w:div>
    <w:div w:id="122386884">
      <w:bodyDiv w:val="1"/>
      <w:marLeft w:val="0"/>
      <w:marRight w:val="0"/>
      <w:marTop w:val="0"/>
      <w:marBottom w:val="0"/>
      <w:divBdr>
        <w:top w:val="none" w:sz="0" w:space="0" w:color="auto"/>
        <w:left w:val="none" w:sz="0" w:space="0" w:color="auto"/>
        <w:bottom w:val="none" w:sz="0" w:space="0" w:color="auto"/>
        <w:right w:val="none" w:sz="0" w:space="0" w:color="auto"/>
      </w:divBdr>
    </w:div>
    <w:div w:id="185170407">
      <w:bodyDiv w:val="1"/>
      <w:marLeft w:val="0"/>
      <w:marRight w:val="0"/>
      <w:marTop w:val="0"/>
      <w:marBottom w:val="0"/>
      <w:divBdr>
        <w:top w:val="none" w:sz="0" w:space="0" w:color="auto"/>
        <w:left w:val="none" w:sz="0" w:space="0" w:color="auto"/>
        <w:bottom w:val="none" w:sz="0" w:space="0" w:color="auto"/>
        <w:right w:val="none" w:sz="0" w:space="0" w:color="auto"/>
      </w:divBdr>
    </w:div>
    <w:div w:id="213127281">
      <w:bodyDiv w:val="1"/>
      <w:marLeft w:val="0"/>
      <w:marRight w:val="0"/>
      <w:marTop w:val="0"/>
      <w:marBottom w:val="0"/>
      <w:divBdr>
        <w:top w:val="none" w:sz="0" w:space="0" w:color="auto"/>
        <w:left w:val="none" w:sz="0" w:space="0" w:color="auto"/>
        <w:bottom w:val="none" w:sz="0" w:space="0" w:color="auto"/>
        <w:right w:val="none" w:sz="0" w:space="0" w:color="auto"/>
      </w:divBdr>
    </w:div>
    <w:div w:id="250741206">
      <w:bodyDiv w:val="1"/>
      <w:marLeft w:val="0"/>
      <w:marRight w:val="0"/>
      <w:marTop w:val="0"/>
      <w:marBottom w:val="0"/>
      <w:divBdr>
        <w:top w:val="none" w:sz="0" w:space="0" w:color="auto"/>
        <w:left w:val="none" w:sz="0" w:space="0" w:color="auto"/>
        <w:bottom w:val="none" w:sz="0" w:space="0" w:color="auto"/>
        <w:right w:val="none" w:sz="0" w:space="0" w:color="auto"/>
      </w:divBdr>
    </w:div>
    <w:div w:id="300966622">
      <w:bodyDiv w:val="1"/>
      <w:marLeft w:val="0"/>
      <w:marRight w:val="0"/>
      <w:marTop w:val="0"/>
      <w:marBottom w:val="0"/>
      <w:divBdr>
        <w:top w:val="none" w:sz="0" w:space="0" w:color="auto"/>
        <w:left w:val="none" w:sz="0" w:space="0" w:color="auto"/>
        <w:bottom w:val="none" w:sz="0" w:space="0" w:color="auto"/>
        <w:right w:val="none" w:sz="0" w:space="0" w:color="auto"/>
      </w:divBdr>
    </w:div>
    <w:div w:id="349765997">
      <w:bodyDiv w:val="1"/>
      <w:marLeft w:val="0"/>
      <w:marRight w:val="0"/>
      <w:marTop w:val="0"/>
      <w:marBottom w:val="0"/>
      <w:divBdr>
        <w:top w:val="none" w:sz="0" w:space="0" w:color="auto"/>
        <w:left w:val="none" w:sz="0" w:space="0" w:color="auto"/>
        <w:bottom w:val="none" w:sz="0" w:space="0" w:color="auto"/>
        <w:right w:val="none" w:sz="0" w:space="0" w:color="auto"/>
      </w:divBdr>
    </w:div>
    <w:div w:id="352653971">
      <w:bodyDiv w:val="1"/>
      <w:marLeft w:val="0"/>
      <w:marRight w:val="0"/>
      <w:marTop w:val="0"/>
      <w:marBottom w:val="0"/>
      <w:divBdr>
        <w:top w:val="none" w:sz="0" w:space="0" w:color="auto"/>
        <w:left w:val="none" w:sz="0" w:space="0" w:color="auto"/>
        <w:bottom w:val="none" w:sz="0" w:space="0" w:color="auto"/>
        <w:right w:val="none" w:sz="0" w:space="0" w:color="auto"/>
      </w:divBdr>
    </w:div>
    <w:div w:id="702364208">
      <w:bodyDiv w:val="1"/>
      <w:marLeft w:val="0"/>
      <w:marRight w:val="0"/>
      <w:marTop w:val="0"/>
      <w:marBottom w:val="0"/>
      <w:divBdr>
        <w:top w:val="none" w:sz="0" w:space="0" w:color="auto"/>
        <w:left w:val="none" w:sz="0" w:space="0" w:color="auto"/>
        <w:bottom w:val="none" w:sz="0" w:space="0" w:color="auto"/>
        <w:right w:val="none" w:sz="0" w:space="0" w:color="auto"/>
      </w:divBdr>
    </w:div>
    <w:div w:id="770202414">
      <w:bodyDiv w:val="1"/>
      <w:marLeft w:val="0"/>
      <w:marRight w:val="0"/>
      <w:marTop w:val="0"/>
      <w:marBottom w:val="0"/>
      <w:divBdr>
        <w:top w:val="none" w:sz="0" w:space="0" w:color="auto"/>
        <w:left w:val="none" w:sz="0" w:space="0" w:color="auto"/>
        <w:bottom w:val="none" w:sz="0" w:space="0" w:color="auto"/>
        <w:right w:val="none" w:sz="0" w:space="0" w:color="auto"/>
      </w:divBdr>
      <w:divsChild>
        <w:div w:id="1405957051">
          <w:marLeft w:val="0"/>
          <w:marRight w:val="0"/>
          <w:marTop w:val="0"/>
          <w:marBottom w:val="0"/>
          <w:divBdr>
            <w:top w:val="none" w:sz="0" w:space="0" w:color="auto"/>
            <w:left w:val="none" w:sz="0" w:space="0" w:color="auto"/>
            <w:bottom w:val="none" w:sz="0" w:space="0" w:color="auto"/>
            <w:right w:val="none" w:sz="0" w:space="0" w:color="auto"/>
          </w:divBdr>
        </w:div>
        <w:div w:id="569510673">
          <w:marLeft w:val="0"/>
          <w:marRight w:val="0"/>
          <w:marTop w:val="0"/>
          <w:marBottom w:val="0"/>
          <w:divBdr>
            <w:top w:val="none" w:sz="0" w:space="0" w:color="auto"/>
            <w:left w:val="none" w:sz="0" w:space="0" w:color="auto"/>
            <w:bottom w:val="none" w:sz="0" w:space="0" w:color="auto"/>
            <w:right w:val="none" w:sz="0" w:space="0" w:color="auto"/>
          </w:divBdr>
        </w:div>
        <w:div w:id="565721555">
          <w:marLeft w:val="0"/>
          <w:marRight w:val="0"/>
          <w:marTop w:val="0"/>
          <w:marBottom w:val="0"/>
          <w:divBdr>
            <w:top w:val="none" w:sz="0" w:space="0" w:color="auto"/>
            <w:left w:val="none" w:sz="0" w:space="0" w:color="auto"/>
            <w:bottom w:val="none" w:sz="0" w:space="0" w:color="auto"/>
            <w:right w:val="none" w:sz="0" w:space="0" w:color="auto"/>
          </w:divBdr>
        </w:div>
        <w:div w:id="1528907465">
          <w:marLeft w:val="0"/>
          <w:marRight w:val="0"/>
          <w:marTop w:val="0"/>
          <w:marBottom w:val="0"/>
          <w:divBdr>
            <w:top w:val="none" w:sz="0" w:space="0" w:color="auto"/>
            <w:left w:val="none" w:sz="0" w:space="0" w:color="auto"/>
            <w:bottom w:val="none" w:sz="0" w:space="0" w:color="auto"/>
            <w:right w:val="none" w:sz="0" w:space="0" w:color="auto"/>
          </w:divBdr>
        </w:div>
      </w:divsChild>
    </w:div>
    <w:div w:id="777531447">
      <w:bodyDiv w:val="1"/>
      <w:marLeft w:val="0"/>
      <w:marRight w:val="0"/>
      <w:marTop w:val="0"/>
      <w:marBottom w:val="0"/>
      <w:divBdr>
        <w:top w:val="none" w:sz="0" w:space="0" w:color="auto"/>
        <w:left w:val="none" w:sz="0" w:space="0" w:color="auto"/>
        <w:bottom w:val="none" w:sz="0" w:space="0" w:color="auto"/>
        <w:right w:val="none" w:sz="0" w:space="0" w:color="auto"/>
      </w:divBdr>
    </w:div>
    <w:div w:id="855970629">
      <w:bodyDiv w:val="1"/>
      <w:marLeft w:val="0"/>
      <w:marRight w:val="0"/>
      <w:marTop w:val="0"/>
      <w:marBottom w:val="0"/>
      <w:divBdr>
        <w:top w:val="none" w:sz="0" w:space="0" w:color="auto"/>
        <w:left w:val="none" w:sz="0" w:space="0" w:color="auto"/>
        <w:bottom w:val="none" w:sz="0" w:space="0" w:color="auto"/>
        <w:right w:val="none" w:sz="0" w:space="0" w:color="auto"/>
      </w:divBdr>
      <w:divsChild>
        <w:div w:id="68384482">
          <w:marLeft w:val="0"/>
          <w:marRight w:val="0"/>
          <w:marTop w:val="0"/>
          <w:marBottom w:val="0"/>
          <w:divBdr>
            <w:top w:val="none" w:sz="0" w:space="0" w:color="auto"/>
            <w:left w:val="none" w:sz="0" w:space="0" w:color="auto"/>
            <w:bottom w:val="none" w:sz="0" w:space="0" w:color="auto"/>
            <w:right w:val="none" w:sz="0" w:space="0" w:color="auto"/>
          </w:divBdr>
        </w:div>
        <w:div w:id="1923292496">
          <w:marLeft w:val="0"/>
          <w:marRight w:val="0"/>
          <w:marTop w:val="0"/>
          <w:marBottom w:val="0"/>
          <w:divBdr>
            <w:top w:val="none" w:sz="0" w:space="0" w:color="auto"/>
            <w:left w:val="none" w:sz="0" w:space="0" w:color="auto"/>
            <w:bottom w:val="none" w:sz="0" w:space="0" w:color="auto"/>
            <w:right w:val="none" w:sz="0" w:space="0" w:color="auto"/>
          </w:divBdr>
        </w:div>
        <w:div w:id="361635107">
          <w:marLeft w:val="0"/>
          <w:marRight w:val="0"/>
          <w:marTop w:val="0"/>
          <w:marBottom w:val="0"/>
          <w:divBdr>
            <w:top w:val="none" w:sz="0" w:space="0" w:color="auto"/>
            <w:left w:val="none" w:sz="0" w:space="0" w:color="auto"/>
            <w:bottom w:val="none" w:sz="0" w:space="0" w:color="auto"/>
            <w:right w:val="none" w:sz="0" w:space="0" w:color="auto"/>
          </w:divBdr>
        </w:div>
        <w:div w:id="1776512890">
          <w:marLeft w:val="0"/>
          <w:marRight w:val="0"/>
          <w:marTop w:val="0"/>
          <w:marBottom w:val="0"/>
          <w:divBdr>
            <w:top w:val="none" w:sz="0" w:space="0" w:color="auto"/>
            <w:left w:val="none" w:sz="0" w:space="0" w:color="auto"/>
            <w:bottom w:val="none" w:sz="0" w:space="0" w:color="auto"/>
            <w:right w:val="none" w:sz="0" w:space="0" w:color="auto"/>
          </w:divBdr>
        </w:div>
        <w:div w:id="1195656700">
          <w:marLeft w:val="0"/>
          <w:marRight w:val="0"/>
          <w:marTop w:val="0"/>
          <w:marBottom w:val="0"/>
          <w:divBdr>
            <w:top w:val="none" w:sz="0" w:space="0" w:color="auto"/>
            <w:left w:val="none" w:sz="0" w:space="0" w:color="auto"/>
            <w:bottom w:val="none" w:sz="0" w:space="0" w:color="auto"/>
            <w:right w:val="none" w:sz="0" w:space="0" w:color="auto"/>
          </w:divBdr>
        </w:div>
        <w:div w:id="1588147621">
          <w:marLeft w:val="0"/>
          <w:marRight w:val="0"/>
          <w:marTop w:val="0"/>
          <w:marBottom w:val="0"/>
          <w:divBdr>
            <w:top w:val="none" w:sz="0" w:space="0" w:color="auto"/>
            <w:left w:val="none" w:sz="0" w:space="0" w:color="auto"/>
            <w:bottom w:val="none" w:sz="0" w:space="0" w:color="auto"/>
            <w:right w:val="none" w:sz="0" w:space="0" w:color="auto"/>
          </w:divBdr>
        </w:div>
        <w:div w:id="471867445">
          <w:marLeft w:val="0"/>
          <w:marRight w:val="0"/>
          <w:marTop w:val="0"/>
          <w:marBottom w:val="0"/>
          <w:divBdr>
            <w:top w:val="none" w:sz="0" w:space="0" w:color="auto"/>
            <w:left w:val="none" w:sz="0" w:space="0" w:color="auto"/>
            <w:bottom w:val="none" w:sz="0" w:space="0" w:color="auto"/>
            <w:right w:val="none" w:sz="0" w:space="0" w:color="auto"/>
          </w:divBdr>
        </w:div>
        <w:div w:id="786044211">
          <w:marLeft w:val="0"/>
          <w:marRight w:val="0"/>
          <w:marTop w:val="0"/>
          <w:marBottom w:val="0"/>
          <w:divBdr>
            <w:top w:val="none" w:sz="0" w:space="0" w:color="auto"/>
            <w:left w:val="none" w:sz="0" w:space="0" w:color="auto"/>
            <w:bottom w:val="none" w:sz="0" w:space="0" w:color="auto"/>
            <w:right w:val="none" w:sz="0" w:space="0" w:color="auto"/>
          </w:divBdr>
        </w:div>
        <w:div w:id="1469858108">
          <w:marLeft w:val="0"/>
          <w:marRight w:val="0"/>
          <w:marTop w:val="0"/>
          <w:marBottom w:val="0"/>
          <w:divBdr>
            <w:top w:val="none" w:sz="0" w:space="0" w:color="auto"/>
            <w:left w:val="none" w:sz="0" w:space="0" w:color="auto"/>
            <w:bottom w:val="none" w:sz="0" w:space="0" w:color="auto"/>
            <w:right w:val="none" w:sz="0" w:space="0" w:color="auto"/>
          </w:divBdr>
        </w:div>
        <w:div w:id="877937307">
          <w:marLeft w:val="0"/>
          <w:marRight w:val="0"/>
          <w:marTop w:val="0"/>
          <w:marBottom w:val="0"/>
          <w:divBdr>
            <w:top w:val="none" w:sz="0" w:space="0" w:color="auto"/>
            <w:left w:val="none" w:sz="0" w:space="0" w:color="auto"/>
            <w:bottom w:val="none" w:sz="0" w:space="0" w:color="auto"/>
            <w:right w:val="none" w:sz="0" w:space="0" w:color="auto"/>
          </w:divBdr>
        </w:div>
        <w:div w:id="1411000300">
          <w:marLeft w:val="0"/>
          <w:marRight w:val="0"/>
          <w:marTop w:val="0"/>
          <w:marBottom w:val="0"/>
          <w:divBdr>
            <w:top w:val="none" w:sz="0" w:space="0" w:color="auto"/>
            <w:left w:val="none" w:sz="0" w:space="0" w:color="auto"/>
            <w:bottom w:val="none" w:sz="0" w:space="0" w:color="auto"/>
            <w:right w:val="none" w:sz="0" w:space="0" w:color="auto"/>
          </w:divBdr>
        </w:div>
        <w:div w:id="301616327">
          <w:marLeft w:val="0"/>
          <w:marRight w:val="0"/>
          <w:marTop w:val="0"/>
          <w:marBottom w:val="0"/>
          <w:divBdr>
            <w:top w:val="none" w:sz="0" w:space="0" w:color="auto"/>
            <w:left w:val="none" w:sz="0" w:space="0" w:color="auto"/>
            <w:bottom w:val="none" w:sz="0" w:space="0" w:color="auto"/>
            <w:right w:val="none" w:sz="0" w:space="0" w:color="auto"/>
          </w:divBdr>
        </w:div>
        <w:div w:id="430130929">
          <w:marLeft w:val="0"/>
          <w:marRight w:val="0"/>
          <w:marTop w:val="0"/>
          <w:marBottom w:val="0"/>
          <w:divBdr>
            <w:top w:val="none" w:sz="0" w:space="0" w:color="auto"/>
            <w:left w:val="none" w:sz="0" w:space="0" w:color="auto"/>
            <w:bottom w:val="none" w:sz="0" w:space="0" w:color="auto"/>
            <w:right w:val="none" w:sz="0" w:space="0" w:color="auto"/>
          </w:divBdr>
        </w:div>
        <w:div w:id="638876468">
          <w:marLeft w:val="0"/>
          <w:marRight w:val="0"/>
          <w:marTop w:val="0"/>
          <w:marBottom w:val="0"/>
          <w:divBdr>
            <w:top w:val="none" w:sz="0" w:space="0" w:color="auto"/>
            <w:left w:val="none" w:sz="0" w:space="0" w:color="auto"/>
            <w:bottom w:val="none" w:sz="0" w:space="0" w:color="auto"/>
            <w:right w:val="none" w:sz="0" w:space="0" w:color="auto"/>
          </w:divBdr>
        </w:div>
        <w:div w:id="461727469">
          <w:marLeft w:val="0"/>
          <w:marRight w:val="0"/>
          <w:marTop w:val="0"/>
          <w:marBottom w:val="0"/>
          <w:divBdr>
            <w:top w:val="none" w:sz="0" w:space="0" w:color="auto"/>
            <w:left w:val="none" w:sz="0" w:space="0" w:color="auto"/>
            <w:bottom w:val="none" w:sz="0" w:space="0" w:color="auto"/>
            <w:right w:val="none" w:sz="0" w:space="0" w:color="auto"/>
          </w:divBdr>
        </w:div>
        <w:div w:id="922648183">
          <w:marLeft w:val="0"/>
          <w:marRight w:val="0"/>
          <w:marTop w:val="0"/>
          <w:marBottom w:val="0"/>
          <w:divBdr>
            <w:top w:val="none" w:sz="0" w:space="0" w:color="auto"/>
            <w:left w:val="none" w:sz="0" w:space="0" w:color="auto"/>
            <w:bottom w:val="none" w:sz="0" w:space="0" w:color="auto"/>
            <w:right w:val="none" w:sz="0" w:space="0" w:color="auto"/>
          </w:divBdr>
        </w:div>
        <w:div w:id="1128669902">
          <w:marLeft w:val="0"/>
          <w:marRight w:val="0"/>
          <w:marTop w:val="0"/>
          <w:marBottom w:val="0"/>
          <w:divBdr>
            <w:top w:val="none" w:sz="0" w:space="0" w:color="auto"/>
            <w:left w:val="none" w:sz="0" w:space="0" w:color="auto"/>
            <w:bottom w:val="none" w:sz="0" w:space="0" w:color="auto"/>
            <w:right w:val="none" w:sz="0" w:space="0" w:color="auto"/>
          </w:divBdr>
        </w:div>
        <w:div w:id="1419135151">
          <w:marLeft w:val="0"/>
          <w:marRight w:val="0"/>
          <w:marTop w:val="0"/>
          <w:marBottom w:val="0"/>
          <w:divBdr>
            <w:top w:val="none" w:sz="0" w:space="0" w:color="auto"/>
            <w:left w:val="none" w:sz="0" w:space="0" w:color="auto"/>
            <w:bottom w:val="none" w:sz="0" w:space="0" w:color="auto"/>
            <w:right w:val="none" w:sz="0" w:space="0" w:color="auto"/>
          </w:divBdr>
        </w:div>
        <w:div w:id="1874491655">
          <w:marLeft w:val="0"/>
          <w:marRight w:val="0"/>
          <w:marTop w:val="0"/>
          <w:marBottom w:val="0"/>
          <w:divBdr>
            <w:top w:val="none" w:sz="0" w:space="0" w:color="auto"/>
            <w:left w:val="none" w:sz="0" w:space="0" w:color="auto"/>
            <w:bottom w:val="none" w:sz="0" w:space="0" w:color="auto"/>
            <w:right w:val="none" w:sz="0" w:space="0" w:color="auto"/>
          </w:divBdr>
        </w:div>
        <w:div w:id="976183123">
          <w:marLeft w:val="0"/>
          <w:marRight w:val="0"/>
          <w:marTop w:val="0"/>
          <w:marBottom w:val="0"/>
          <w:divBdr>
            <w:top w:val="none" w:sz="0" w:space="0" w:color="auto"/>
            <w:left w:val="none" w:sz="0" w:space="0" w:color="auto"/>
            <w:bottom w:val="none" w:sz="0" w:space="0" w:color="auto"/>
            <w:right w:val="none" w:sz="0" w:space="0" w:color="auto"/>
          </w:divBdr>
        </w:div>
        <w:div w:id="196505101">
          <w:marLeft w:val="0"/>
          <w:marRight w:val="0"/>
          <w:marTop w:val="0"/>
          <w:marBottom w:val="0"/>
          <w:divBdr>
            <w:top w:val="none" w:sz="0" w:space="0" w:color="auto"/>
            <w:left w:val="none" w:sz="0" w:space="0" w:color="auto"/>
            <w:bottom w:val="none" w:sz="0" w:space="0" w:color="auto"/>
            <w:right w:val="none" w:sz="0" w:space="0" w:color="auto"/>
          </w:divBdr>
        </w:div>
        <w:div w:id="576983038">
          <w:marLeft w:val="0"/>
          <w:marRight w:val="0"/>
          <w:marTop w:val="0"/>
          <w:marBottom w:val="0"/>
          <w:divBdr>
            <w:top w:val="none" w:sz="0" w:space="0" w:color="auto"/>
            <w:left w:val="none" w:sz="0" w:space="0" w:color="auto"/>
            <w:bottom w:val="none" w:sz="0" w:space="0" w:color="auto"/>
            <w:right w:val="none" w:sz="0" w:space="0" w:color="auto"/>
          </w:divBdr>
        </w:div>
        <w:div w:id="32047124">
          <w:marLeft w:val="0"/>
          <w:marRight w:val="0"/>
          <w:marTop w:val="0"/>
          <w:marBottom w:val="0"/>
          <w:divBdr>
            <w:top w:val="none" w:sz="0" w:space="0" w:color="auto"/>
            <w:left w:val="none" w:sz="0" w:space="0" w:color="auto"/>
            <w:bottom w:val="none" w:sz="0" w:space="0" w:color="auto"/>
            <w:right w:val="none" w:sz="0" w:space="0" w:color="auto"/>
          </w:divBdr>
        </w:div>
        <w:div w:id="2142259484">
          <w:marLeft w:val="0"/>
          <w:marRight w:val="0"/>
          <w:marTop w:val="0"/>
          <w:marBottom w:val="0"/>
          <w:divBdr>
            <w:top w:val="none" w:sz="0" w:space="0" w:color="auto"/>
            <w:left w:val="none" w:sz="0" w:space="0" w:color="auto"/>
            <w:bottom w:val="none" w:sz="0" w:space="0" w:color="auto"/>
            <w:right w:val="none" w:sz="0" w:space="0" w:color="auto"/>
          </w:divBdr>
        </w:div>
        <w:div w:id="1217086819">
          <w:marLeft w:val="0"/>
          <w:marRight w:val="0"/>
          <w:marTop w:val="0"/>
          <w:marBottom w:val="0"/>
          <w:divBdr>
            <w:top w:val="none" w:sz="0" w:space="0" w:color="auto"/>
            <w:left w:val="none" w:sz="0" w:space="0" w:color="auto"/>
            <w:bottom w:val="none" w:sz="0" w:space="0" w:color="auto"/>
            <w:right w:val="none" w:sz="0" w:space="0" w:color="auto"/>
          </w:divBdr>
        </w:div>
        <w:div w:id="1902520313">
          <w:marLeft w:val="0"/>
          <w:marRight w:val="0"/>
          <w:marTop w:val="0"/>
          <w:marBottom w:val="0"/>
          <w:divBdr>
            <w:top w:val="none" w:sz="0" w:space="0" w:color="auto"/>
            <w:left w:val="none" w:sz="0" w:space="0" w:color="auto"/>
            <w:bottom w:val="none" w:sz="0" w:space="0" w:color="auto"/>
            <w:right w:val="none" w:sz="0" w:space="0" w:color="auto"/>
          </w:divBdr>
        </w:div>
        <w:div w:id="556748873">
          <w:marLeft w:val="0"/>
          <w:marRight w:val="0"/>
          <w:marTop w:val="0"/>
          <w:marBottom w:val="0"/>
          <w:divBdr>
            <w:top w:val="none" w:sz="0" w:space="0" w:color="auto"/>
            <w:left w:val="none" w:sz="0" w:space="0" w:color="auto"/>
            <w:bottom w:val="none" w:sz="0" w:space="0" w:color="auto"/>
            <w:right w:val="none" w:sz="0" w:space="0" w:color="auto"/>
          </w:divBdr>
        </w:div>
        <w:div w:id="421296609">
          <w:marLeft w:val="0"/>
          <w:marRight w:val="0"/>
          <w:marTop w:val="0"/>
          <w:marBottom w:val="0"/>
          <w:divBdr>
            <w:top w:val="none" w:sz="0" w:space="0" w:color="auto"/>
            <w:left w:val="none" w:sz="0" w:space="0" w:color="auto"/>
            <w:bottom w:val="none" w:sz="0" w:space="0" w:color="auto"/>
            <w:right w:val="none" w:sz="0" w:space="0" w:color="auto"/>
          </w:divBdr>
        </w:div>
        <w:div w:id="1317346075">
          <w:marLeft w:val="0"/>
          <w:marRight w:val="0"/>
          <w:marTop w:val="0"/>
          <w:marBottom w:val="0"/>
          <w:divBdr>
            <w:top w:val="none" w:sz="0" w:space="0" w:color="auto"/>
            <w:left w:val="none" w:sz="0" w:space="0" w:color="auto"/>
            <w:bottom w:val="none" w:sz="0" w:space="0" w:color="auto"/>
            <w:right w:val="none" w:sz="0" w:space="0" w:color="auto"/>
          </w:divBdr>
        </w:div>
        <w:div w:id="2000187468">
          <w:marLeft w:val="0"/>
          <w:marRight w:val="0"/>
          <w:marTop w:val="0"/>
          <w:marBottom w:val="0"/>
          <w:divBdr>
            <w:top w:val="none" w:sz="0" w:space="0" w:color="auto"/>
            <w:left w:val="none" w:sz="0" w:space="0" w:color="auto"/>
            <w:bottom w:val="none" w:sz="0" w:space="0" w:color="auto"/>
            <w:right w:val="none" w:sz="0" w:space="0" w:color="auto"/>
          </w:divBdr>
        </w:div>
        <w:div w:id="1211646565">
          <w:marLeft w:val="0"/>
          <w:marRight w:val="0"/>
          <w:marTop w:val="0"/>
          <w:marBottom w:val="0"/>
          <w:divBdr>
            <w:top w:val="none" w:sz="0" w:space="0" w:color="auto"/>
            <w:left w:val="none" w:sz="0" w:space="0" w:color="auto"/>
            <w:bottom w:val="none" w:sz="0" w:space="0" w:color="auto"/>
            <w:right w:val="none" w:sz="0" w:space="0" w:color="auto"/>
          </w:divBdr>
        </w:div>
        <w:div w:id="910117520">
          <w:marLeft w:val="0"/>
          <w:marRight w:val="0"/>
          <w:marTop w:val="0"/>
          <w:marBottom w:val="0"/>
          <w:divBdr>
            <w:top w:val="none" w:sz="0" w:space="0" w:color="auto"/>
            <w:left w:val="none" w:sz="0" w:space="0" w:color="auto"/>
            <w:bottom w:val="none" w:sz="0" w:space="0" w:color="auto"/>
            <w:right w:val="none" w:sz="0" w:space="0" w:color="auto"/>
          </w:divBdr>
        </w:div>
        <w:div w:id="340358328">
          <w:marLeft w:val="0"/>
          <w:marRight w:val="0"/>
          <w:marTop w:val="0"/>
          <w:marBottom w:val="0"/>
          <w:divBdr>
            <w:top w:val="none" w:sz="0" w:space="0" w:color="auto"/>
            <w:left w:val="none" w:sz="0" w:space="0" w:color="auto"/>
            <w:bottom w:val="none" w:sz="0" w:space="0" w:color="auto"/>
            <w:right w:val="none" w:sz="0" w:space="0" w:color="auto"/>
          </w:divBdr>
        </w:div>
        <w:div w:id="1709837538">
          <w:marLeft w:val="0"/>
          <w:marRight w:val="0"/>
          <w:marTop w:val="0"/>
          <w:marBottom w:val="0"/>
          <w:divBdr>
            <w:top w:val="none" w:sz="0" w:space="0" w:color="auto"/>
            <w:left w:val="none" w:sz="0" w:space="0" w:color="auto"/>
            <w:bottom w:val="none" w:sz="0" w:space="0" w:color="auto"/>
            <w:right w:val="none" w:sz="0" w:space="0" w:color="auto"/>
          </w:divBdr>
        </w:div>
      </w:divsChild>
    </w:div>
    <w:div w:id="1214728887">
      <w:bodyDiv w:val="1"/>
      <w:marLeft w:val="0"/>
      <w:marRight w:val="0"/>
      <w:marTop w:val="0"/>
      <w:marBottom w:val="0"/>
      <w:divBdr>
        <w:top w:val="none" w:sz="0" w:space="0" w:color="auto"/>
        <w:left w:val="none" w:sz="0" w:space="0" w:color="auto"/>
        <w:bottom w:val="none" w:sz="0" w:space="0" w:color="auto"/>
        <w:right w:val="none" w:sz="0" w:space="0" w:color="auto"/>
      </w:divBdr>
    </w:div>
    <w:div w:id="1413813600">
      <w:bodyDiv w:val="1"/>
      <w:marLeft w:val="0"/>
      <w:marRight w:val="0"/>
      <w:marTop w:val="0"/>
      <w:marBottom w:val="0"/>
      <w:divBdr>
        <w:top w:val="none" w:sz="0" w:space="0" w:color="auto"/>
        <w:left w:val="none" w:sz="0" w:space="0" w:color="auto"/>
        <w:bottom w:val="none" w:sz="0" w:space="0" w:color="auto"/>
        <w:right w:val="none" w:sz="0" w:space="0" w:color="auto"/>
      </w:divBdr>
      <w:divsChild>
        <w:div w:id="1848592912">
          <w:marLeft w:val="0"/>
          <w:marRight w:val="0"/>
          <w:marTop w:val="0"/>
          <w:marBottom w:val="0"/>
          <w:divBdr>
            <w:top w:val="none" w:sz="0" w:space="0" w:color="auto"/>
            <w:left w:val="none" w:sz="0" w:space="0" w:color="auto"/>
            <w:bottom w:val="none" w:sz="0" w:space="0" w:color="auto"/>
            <w:right w:val="none" w:sz="0" w:space="0" w:color="auto"/>
          </w:divBdr>
        </w:div>
      </w:divsChild>
    </w:div>
    <w:div w:id="1481917644">
      <w:bodyDiv w:val="1"/>
      <w:marLeft w:val="0"/>
      <w:marRight w:val="0"/>
      <w:marTop w:val="0"/>
      <w:marBottom w:val="0"/>
      <w:divBdr>
        <w:top w:val="none" w:sz="0" w:space="0" w:color="auto"/>
        <w:left w:val="none" w:sz="0" w:space="0" w:color="auto"/>
        <w:bottom w:val="none" w:sz="0" w:space="0" w:color="auto"/>
        <w:right w:val="none" w:sz="0" w:space="0" w:color="auto"/>
      </w:divBdr>
    </w:div>
    <w:div w:id="1684550072">
      <w:bodyDiv w:val="1"/>
      <w:marLeft w:val="0"/>
      <w:marRight w:val="0"/>
      <w:marTop w:val="0"/>
      <w:marBottom w:val="0"/>
      <w:divBdr>
        <w:top w:val="none" w:sz="0" w:space="0" w:color="auto"/>
        <w:left w:val="none" w:sz="0" w:space="0" w:color="auto"/>
        <w:bottom w:val="none" w:sz="0" w:space="0" w:color="auto"/>
        <w:right w:val="none" w:sz="0" w:space="0" w:color="auto"/>
      </w:divBdr>
    </w:div>
    <w:div w:id="1726292237">
      <w:bodyDiv w:val="1"/>
      <w:marLeft w:val="0"/>
      <w:marRight w:val="0"/>
      <w:marTop w:val="0"/>
      <w:marBottom w:val="0"/>
      <w:divBdr>
        <w:top w:val="none" w:sz="0" w:space="0" w:color="auto"/>
        <w:left w:val="none" w:sz="0" w:space="0" w:color="auto"/>
        <w:bottom w:val="none" w:sz="0" w:space="0" w:color="auto"/>
        <w:right w:val="none" w:sz="0" w:space="0" w:color="auto"/>
      </w:divBdr>
    </w:div>
    <w:div w:id="1812672824">
      <w:bodyDiv w:val="1"/>
      <w:marLeft w:val="0"/>
      <w:marRight w:val="0"/>
      <w:marTop w:val="0"/>
      <w:marBottom w:val="0"/>
      <w:divBdr>
        <w:top w:val="none" w:sz="0" w:space="0" w:color="auto"/>
        <w:left w:val="none" w:sz="0" w:space="0" w:color="auto"/>
        <w:bottom w:val="none" w:sz="0" w:space="0" w:color="auto"/>
        <w:right w:val="none" w:sz="0" w:space="0" w:color="auto"/>
      </w:divBdr>
    </w:div>
    <w:div w:id="1873960550">
      <w:bodyDiv w:val="1"/>
      <w:marLeft w:val="0"/>
      <w:marRight w:val="0"/>
      <w:marTop w:val="0"/>
      <w:marBottom w:val="0"/>
      <w:divBdr>
        <w:top w:val="none" w:sz="0" w:space="0" w:color="auto"/>
        <w:left w:val="none" w:sz="0" w:space="0" w:color="auto"/>
        <w:bottom w:val="none" w:sz="0" w:space="0" w:color="auto"/>
        <w:right w:val="none" w:sz="0" w:space="0" w:color="auto"/>
      </w:divBdr>
    </w:div>
    <w:div w:id="1900240289">
      <w:bodyDiv w:val="1"/>
      <w:marLeft w:val="0"/>
      <w:marRight w:val="0"/>
      <w:marTop w:val="0"/>
      <w:marBottom w:val="0"/>
      <w:divBdr>
        <w:top w:val="none" w:sz="0" w:space="0" w:color="auto"/>
        <w:left w:val="none" w:sz="0" w:space="0" w:color="auto"/>
        <w:bottom w:val="none" w:sz="0" w:space="0" w:color="auto"/>
        <w:right w:val="none" w:sz="0" w:space="0" w:color="auto"/>
      </w:divBdr>
    </w:div>
    <w:div w:id="1951622615">
      <w:bodyDiv w:val="1"/>
      <w:marLeft w:val="0"/>
      <w:marRight w:val="0"/>
      <w:marTop w:val="0"/>
      <w:marBottom w:val="0"/>
      <w:divBdr>
        <w:top w:val="none" w:sz="0" w:space="0" w:color="auto"/>
        <w:left w:val="none" w:sz="0" w:space="0" w:color="auto"/>
        <w:bottom w:val="none" w:sz="0" w:space="0" w:color="auto"/>
        <w:right w:val="none" w:sz="0" w:space="0" w:color="auto"/>
      </w:divBdr>
    </w:div>
    <w:div w:id="2079663924">
      <w:bodyDiv w:val="1"/>
      <w:marLeft w:val="0"/>
      <w:marRight w:val="0"/>
      <w:marTop w:val="0"/>
      <w:marBottom w:val="0"/>
      <w:divBdr>
        <w:top w:val="none" w:sz="0" w:space="0" w:color="auto"/>
        <w:left w:val="none" w:sz="0" w:space="0" w:color="auto"/>
        <w:bottom w:val="none" w:sz="0" w:space="0" w:color="auto"/>
        <w:right w:val="none" w:sz="0" w:space="0" w:color="auto"/>
      </w:divBdr>
    </w:div>
    <w:div w:id="2088335942">
      <w:bodyDiv w:val="1"/>
      <w:marLeft w:val="0"/>
      <w:marRight w:val="0"/>
      <w:marTop w:val="0"/>
      <w:marBottom w:val="0"/>
      <w:divBdr>
        <w:top w:val="none" w:sz="0" w:space="0" w:color="auto"/>
        <w:left w:val="none" w:sz="0" w:space="0" w:color="auto"/>
        <w:bottom w:val="none" w:sz="0" w:space="0" w:color="auto"/>
        <w:right w:val="none" w:sz="0" w:space="0" w:color="auto"/>
      </w:divBdr>
    </w:div>
    <w:div w:id="2136292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58C146084E2D26478F1D65E7C7E9FBB2" ma:contentTypeVersion="16" ma:contentTypeDescription="Crie um novo documento." ma:contentTypeScope="" ma:versionID="b4577d75cf7ba32c8434123d833c9b67">
  <xsd:schema xmlns:xsd="http://www.w3.org/2001/XMLSchema" xmlns:xs="http://www.w3.org/2001/XMLSchema" xmlns:p="http://schemas.microsoft.com/office/2006/metadata/properties" xmlns:ns2="76b52028-4491-4b9e-92d3-6c3318d266bf" xmlns:ns3="fd63b543-9706-4567-a217-d574ff2bef96" targetNamespace="http://schemas.microsoft.com/office/2006/metadata/properties" ma:root="true" ma:fieldsID="3424f724d3a37fd1701344e767ffc652" ns2:_="" ns3:_="">
    <xsd:import namespace="76b52028-4491-4b9e-92d3-6c3318d266bf"/>
    <xsd:import namespace="fd63b543-9706-4567-a217-d574ff2bef9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52028-4491-4b9e-92d3-6c3318d266bf" elementFormDefault="qualified">
    <xsd:import namespace="http://schemas.microsoft.com/office/2006/documentManagement/types"/>
    <xsd:import namespace="http://schemas.microsoft.com/office/infopath/2007/PartnerControls"/>
    <xsd:element name="SharedWithUsers" ma:index="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hes de Compartilhado Com" ma:internalName="SharedWithDetails" ma:readOnly="true">
      <xsd:simpleType>
        <xsd:restriction base="dms:Note">
          <xsd:maxLength value="255"/>
        </xsd:restriction>
      </xsd:simpleType>
    </xsd:element>
    <xsd:element name="TaxCatchAll" ma:index="16" nillable="true" ma:displayName="Taxonomy Catch All Column" ma:hidden="true" ma:list="{8494faed-acff-411b-a006-1e6c937da81b}" ma:internalName="TaxCatchAll" ma:showField="CatchAllData" ma:web="76b52028-4491-4b9e-92d3-6c3318d266b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d63b543-9706-4567-a217-d574ff2bef9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Marcações de imagem" ma:readOnly="false" ma:fieldId="{5cf76f15-5ced-4ddc-b409-7134ff3c332f}" ma:taxonomyMulti="true" ma:sspId="c6e92563-5d59-4a60-b8e5-1868d308e25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d63b543-9706-4567-a217-d574ff2bef96">
      <Terms xmlns="http://schemas.microsoft.com/office/infopath/2007/PartnerControls"/>
    </lcf76f155ced4ddcb4097134ff3c332f>
    <TaxCatchAll xmlns="76b52028-4491-4b9e-92d3-6c3318d266b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FE3567-B524-7C4F-BACE-ADE57311F0B7}">
  <ds:schemaRefs>
    <ds:schemaRef ds:uri="http://schemas.openxmlformats.org/officeDocument/2006/bibliography"/>
  </ds:schemaRefs>
</ds:datastoreItem>
</file>

<file path=customXml/itemProps2.xml><?xml version="1.0" encoding="utf-8"?>
<ds:datastoreItem xmlns:ds="http://schemas.openxmlformats.org/officeDocument/2006/customXml" ds:itemID="{0949EF75-F015-4BE0-A645-9B74C3E7B241}"/>
</file>

<file path=customXml/itemProps3.xml><?xml version="1.0" encoding="utf-8"?>
<ds:datastoreItem xmlns:ds="http://schemas.openxmlformats.org/officeDocument/2006/customXml" ds:itemID="{62CB29F2-F14B-436E-B5C1-025AEF5FBE16}">
  <ds:schemaRefs>
    <ds:schemaRef ds:uri="http://schemas.microsoft.com/office/2006/metadata/properties"/>
    <ds:schemaRef ds:uri="http://schemas.microsoft.com/office/infopath/2007/PartnerControls"/>
    <ds:schemaRef ds:uri="e2deee7f-6bda-4553-862c-f4fb20b6700a"/>
    <ds:schemaRef ds:uri="33d7736e-6e91-4a4b-abdd-039dd813a9e4"/>
  </ds:schemaRefs>
</ds:datastoreItem>
</file>

<file path=customXml/itemProps4.xml><?xml version="1.0" encoding="utf-8"?>
<ds:datastoreItem xmlns:ds="http://schemas.openxmlformats.org/officeDocument/2006/customXml" ds:itemID="{A59FFAA5-E18C-426B-90DF-E2A3750069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2709</Words>
  <Characters>14439</Characters>
  <Application>Microsoft Office Word</Application>
  <DocSecurity>0</DocSecurity>
  <Lines>370</Lines>
  <Paragraphs>98</Paragraphs>
  <ScaleCrop>false</ScaleCrop>
  <HeadingPairs>
    <vt:vector size="2" baseType="variant">
      <vt:variant>
        <vt:lpstr>Título</vt:lpstr>
      </vt:variant>
      <vt:variant>
        <vt:i4>1</vt:i4>
      </vt:variant>
    </vt:vector>
  </HeadingPairs>
  <TitlesOfParts>
    <vt:vector size="1" baseType="lpstr">
      <vt:lpstr/>
    </vt:vector>
  </TitlesOfParts>
  <Company>CONDUTO PERU</Company>
  <LinksUpToDate>false</LinksUpToDate>
  <CharactersWithSpaces>17050</CharactersWithSpaces>
  <SharedDoc>false</SharedDoc>
  <HLinks>
    <vt:vector size="6" baseType="variant">
      <vt:variant>
        <vt:i4>3276910</vt:i4>
      </vt:variant>
      <vt:variant>
        <vt:i4>0</vt:i4>
      </vt:variant>
      <vt:variant>
        <vt:i4>0</vt:i4>
      </vt:variant>
      <vt:variant>
        <vt:i4>5</vt:i4>
      </vt:variant>
      <vt:variant>
        <vt:lpwstr>http://www.conduto.com/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Burneo</dc:creator>
  <cp:keywords/>
  <cp:lastModifiedBy>abel gonzales tapia</cp:lastModifiedBy>
  <cp:revision>5</cp:revision>
  <cp:lastPrinted>2025-10-31T21:53:00Z</cp:lastPrinted>
  <dcterms:created xsi:type="dcterms:W3CDTF">2026-05-02T21:34:00Z</dcterms:created>
  <dcterms:modified xsi:type="dcterms:W3CDTF">2026-05-02T21:36:00Z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0x01010058C146084E2D26478F1D65E7C7E9FBB2</vt:lpwstr>
  </property>
  <property fmtid="{D5CDD505-2E9C-101B-9397-08002B2CF9AE}" pid="3" name="MediaServiceImageTags">
    <vt:lpwstr/>
  </property>
</Properties>
</file>